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C0" w:rsidRPr="00765852" w:rsidRDefault="00BA140A" w:rsidP="00A228D2">
      <w:pPr>
        <w:pStyle w:val="af1"/>
        <w:spacing w:before="0" w:after="120"/>
        <w:ind w:firstLine="0"/>
        <w:jc w:val="center"/>
        <w:rPr>
          <w:rFonts w:ascii="Times New Roman" w:hAnsi="Times New Roman"/>
          <w:b/>
          <w:bCs/>
          <w:sz w:val="48"/>
          <w:szCs w:val="48"/>
        </w:rPr>
      </w:pPr>
      <w:r>
        <w:rPr>
          <w:noProof/>
          <w:lang w:val="ru-RU"/>
        </w:rPr>
        <w:drawing>
          <wp:anchor distT="0" distB="0" distL="114300" distR="114300" simplePos="0" relativeHeight="251656704" behindDoc="1" locked="0" layoutInCell="1" allowOverlap="1">
            <wp:simplePos x="0" y="0"/>
            <wp:positionH relativeFrom="column">
              <wp:posOffset>-914400</wp:posOffset>
            </wp:positionH>
            <wp:positionV relativeFrom="paragraph">
              <wp:posOffset>-571500</wp:posOffset>
            </wp:positionV>
            <wp:extent cx="7658100" cy="10795000"/>
            <wp:effectExtent l="19050" t="0" r="0" b="0"/>
            <wp:wrapNone/>
            <wp:docPr id="5" name="Рисунок 5" descr="Титулка копи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итулка копия-2"/>
                    <pic:cNvPicPr>
                      <a:picLocks noChangeAspect="1" noChangeArrowheads="1"/>
                    </pic:cNvPicPr>
                  </pic:nvPicPr>
                  <pic:blipFill>
                    <a:blip r:embed="rId8"/>
                    <a:srcRect/>
                    <a:stretch>
                      <a:fillRect/>
                    </a:stretch>
                  </pic:blipFill>
                  <pic:spPr bwMode="auto">
                    <a:xfrm>
                      <a:off x="0" y="0"/>
                      <a:ext cx="7658100" cy="10795000"/>
                    </a:xfrm>
                    <a:prstGeom prst="rect">
                      <a:avLst/>
                    </a:prstGeom>
                    <a:noFill/>
                    <a:ln w="9525">
                      <a:noFill/>
                      <a:miter lim="800000"/>
                      <a:headEnd/>
                      <a:tailEnd/>
                    </a:ln>
                  </pic:spPr>
                </pic:pic>
              </a:graphicData>
            </a:graphic>
          </wp:anchor>
        </w:drawing>
      </w:r>
      <w:r w:rsidR="00C94C71" w:rsidRPr="00765852">
        <w:rPr>
          <w:rFonts w:ascii="Times New Roman" w:hAnsi="Times New Roman"/>
          <w:b/>
          <w:bCs/>
          <w:sz w:val="48"/>
          <w:szCs w:val="48"/>
        </w:rPr>
        <w:t xml:space="preserve">               </w:t>
      </w:r>
    </w:p>
    <w:p w:rsidR="00E140C0" w:rsidRPr="00765852" w:rsidRDefault="00E140C0" w:rsidP="00A228D2">
      <w:pPr>
        <w:pStyle w:val="af1"/>
        <w:spacing w:before="0" w:after="120"/>
        <w:ind w:firstLine="0"/>
        <w:jc w:val="center"/>
        <w:rPr>
          <w:rFonts w:ascii="Times New Roman" w:hAnsi="Times New Roman"/>
          <w:b/>
          <w:bCs/>
          <w:sz w:val="48"/>
          <w:szCs w:val="48"/>
        </w:rPr>
      </w:pPr>
    </w:p>
    <w:p w:rsidR="00E140C0" w:rsidRPr="00765852" w:rsidRDefault="00E140C0" w:rsidP="00A228D2">
      <w:pPr>
        <w:pStyle w:val="af1"/>
        <w:spacing w:before="0" w:after="120"/>
        <w:ind w:firstLine="0"/>
        <w:jc w:val="center"/>
        <w:rPr>
          <w:rFonts w:ascii="Times New Roman" w:hAnsi="Times New Roman"/>
          <w:b/>
          <w:bCs/>
          <w:sz w:val="48"/>
          <w:szCs w:val="48"/>
        </w:rPr>
      </w:pPr>
    </w:p>
    <w:p w:rsidR="00E140C0" w:rsidRPr="00765852" w:rsidRDefault="00E140C0" w:rsidP="00A228D2">
      <w:pPr>
        <w:pStyle w:val="af1"/>
        <w:spacing w:before="0" w:after="120"/>
        <w:ind w:firstLine="0"/>
        <w:jc w:val="center"/>
        <w:rPr>
          <w:rFonts w:ascii="Times New Roman" w:hAnsi="Times New Roman"/>
          <w:b/>
          <w:bCs/>
          <w:sz w:val="48"/>
          <w:szCs w:val="48"/>
        </w:rPr>
      </w:pPr>
    </w:p>
    <w:p w:rsidR="00A228D2" w:rsidRPr="00765852" w:rsidRDefault="00A228D2" w:rsidP="00A228D2">
      <w:pPr>
        <w:pStyle w:val="af1"/>
        <w:spacing w:before="0" w:after="120"/>
        <w:ind w:firstLine="0"/>
        <w:jc w:val="center"/>
        <w:rPr>
          <w:rFonts w:ascii="Times New Roman" w:hAnsi="Times New Roman"/>
          <w:b/>
          <w:bCs/>
          <w:sz w:val="48"/>
          <w:szCs w:val="48"/>
        </w:rPr>
      </w:pPr>
      <w:r w:rsidRPr="00765852">
        <w:rPr>
          <w:rFonts w:ascii="Times New Roman" w:hAnsi="Times New Roman"/>
          <w:b/>
          <w:bCs/>
          <w:sz w:val="48"/>
          <w:szCs w:val="48"/>
        </w:rPr>
        <w:t>Державна регуляторна служба України</w:t>
      </w:r>
    </w:p>
    <w:p w:rsidR="00A228D2" w:rsidRPr="00765852" w:rsidRDefault="00A228D2" w:rsidP="00A228D2">
      <w:pPr>
        <w:pStyle w:val="af1"/>
        <w:spacing w:before="0" w:after="120"/>
        <w:ind w:firstLine="0"/>
        <w:jc w:val="center"/>
        <w:rPr>
          <w:rFonts w:ascii="Times New Roman" w:hAnsi="Times New Roman"/>
          <w:b/>
          <w:bCs/>
          <w:sz w:val="28"/>
          <w:szCs w:val="28"/>
        </w:rPr>
      </w:pPr>
    </w:p>
    <w:p w:rsidR="00A228D2" w:rsidRPr="00765852" w:rsidRDefault="00A228D2" w:rsidP="00A228D2">
      <w:pPr>
        <w:pStyle w:val="af1"/>
        <w:spacing w:before="0" w:after="120"/>
        <w:ind w:firstLine="0"/>
        <w:jc w:val="center"/>
        <w:rPr>
          <w:rFonts w:ascii="Times New Roman" w:hAnsi="Times New Roman"/>
          <w:b/>
          <w:bCs/>
          <w:sz w:val="28"/>
          <w:szCs w:val="28"/>
        </w:rPr>
      </w:pPr>
    </w:p>
    <w:p w:rsidR="00A228D2" w:rsidRPr="00765852" w:rsidRDefault="00A228D2" w:rsidP="00A228D2">
      <w:pPr>
        <w:pStyle w:val="af1"/>
        <w:spacing w:before="0" w:after="120"/>
        <w:ind w:firstLine="0"/>
        <w:jc w:val="center"/>
        <w:rPr>
          <w:rFonts w:ascii="Times New Roman" w:hAnsi="Times New Roman"/>
          <w:b/>
          <w:bCs/>
          <w:sz w:val="28"/>
          <w:szCs w:val="28"/>
        </w:rPr>
      </w:pPr>
    </w:p>
    <w:p w:rsidR="00A228D2" w:rsidRPr="00765852" w:rsidRDefault="00A228D2" w:rsidP="00A228D2">
      <w:pPr>
        <w:pStyle w:val="af1"/>
        <w:spacing w:before="0" w:after="120"/>
        <w:ind w:firstLine="0"/>
        <w:jc w:val="center"/>
        <w:rPr>
          <w:rFonts w:ascii="Times New Roman" w:hAnsi="Times New Roman"/>
          <w:b/>
          <w:bCs/>
          <w:sz w:val="28"/>
          <w:szCs w:val="28"/>
        </w:rPr>
      </w:pPr>
    </w:p>
    <w:p w:rsidR="004A238C" w:rsidRPr="00765852" w:rsidRDefault="004A238C" w:rsidP="00E140C0">
      <w:pPr>
        <w:pStyle w:val="af1"/>
        <w:spacing w:before="0" w:after="120"/>
        <w:ind w:firstLine="0"/>
        <w:jc w:val="center"/>
        <w:rPr>
          <w:rFonts w:ascii="Times New Roman" w:hAnsi="Times New Roman"/>
          <w:b/>
          <w:bCs/>
          <w:sz w:val="72"/>
          <w:szCs w:val="72"/>
        </w:rPr>
      </w:pPr>
    </w:p>
    <w:p w:rsidR="00A228D2" w:rsidRPr="00765852" w:rsidRDefault="00A228D2" w:rsidP="00E140C0">
      <w:pPr>
        <w:pStyle w:val="af1"/>
        <w:spacing w:before="0" w:after="120"/>
        <w:ind w:firstLine="0"/>
        <w:jc w:val="center"/>
        <w:rPr>
          <w:rFonts w:ascii="Times New Roman" w:hAnsi="Times New Roman"/>
          <w:b/>
          <w:bCs/>
          <w:sz w:val="72"/>
          <w:szCs w:val="72"/>
        </w:rPr>
      </w:pPr>
      <w:r w:rsidRPr="00765852">
        <w:rPr>
          <w:rFonts w:ascii="Times New Roman" w:hAnsi="Times New Roman"/>
          <w:b/>
          <w:bCs/>
          <w:sz w:val="72"/>
          <w:szCs w:val="72"/>
        </w:rPr>
        <w:t xml:space="preserve">АНАЛІТИЧНИЙ ЗВІТ </w:t>
      </w:r>
    </w:p>
    <w:p w:rsidR="00215FEC" w:rsidRPr="00765852" w:rsidRDefault="00215FEC" w:rsidP="00E140C0">
      <w:pPr>
        <w:pStyle w:val="af1"/>
        <w:spacing w:before="0" w:after="120"/>
        <w:ind w:firstLine="0"/>
        <w:jc w:val="center"/>
        <w:rPr>
          <w:rFonts w:ascii="Times New Roman" w:hAnsi="Times New Roman"/>
          <w:b/>
          <w:bCs/>
          <w:sz w:val="28"/>
          <w:szCs w:val="28"/>
        </w:rPr>
      </w:pPr>
    </w:p>
    <w:p w:rsidR="00215FEC" w:rsidRPr="00765852" w:rsidRDefault="00A228D2" w:rsidP="00E140C0">
      <w:pPr>
        <w:pStyle w:val="af1"/>
        <w:spacing w:before="0" w:after="120"/>
        <w:ind w:firstLine="0"/>
        <w:jc w:val="center"/>
        <w:rPr>
          <w:rFonts w:ascii="Times New Roman" w:hAnsi="Times New Roman"/>
          <w:b/>
          <w:bCs/>
          <w:sz w:val="72"/>
          <w:szCs w:val="72"/>
        </w:rPr>
      </w:pPr>
      <w:r w:rsidRPr="00765852">
        <w:rPr>
          <w:rFonts w:ascii="Times New Roman" w:hAnsi="Times New Roman"/>
          <w:b/>
          <w:bCs/>
          <w:sz w:val="72"/>
          <w:szCs w:val="72"/>
        </w:rPr>
        <w:t xml:space="preserve">про діяльність </w:t>
      </w:r>
    </w:p>
    <w:p w:rsidR="00215FEC" w:rsidRPr="00765852" w:rsidRDefault="00A228D2" w:rsidP="00E140C0">
      <w:pPr>
        <w:pStyle w:val="af1"/>
        <w:spacing w:before="0" w:after="120"/>
        <w:ind w:firstLine="0"/>
        <w:jc w:val="center"/>
        <w:rPr>
          <w:rFonts w:ascii="Times New Roman" w:hAnsi="Times New Roman"/>
          <w:b/>
          <w:bCs/>
          <w:sz w:val="72"/>
          <w:szCs w:val="72"/>
        </w:rPr>
      </w:pPr>
      <w:r w:rsidRPr="00765852">
        <w:rPr>
          <w:rFonts w:ascii="Times New Roman" w:hAnsi="Times New Roman"/>
          <w:b/>
          <w:bCs/>
          <w:sz w:val="72"/>
          <w:szCs w:val="72"/>
        </w:rPr>
        <w:t xml:space="preserve">Державної регуляторної служби України </w:t>
      </w:r>
    </w:p>
    <w:p w:rsidR="00215FEC" w:rsidRPr="00765852" w:rsidRDefault="00215FEC" w:rsidP="00E140C0">
      <w:pPr>
        <w:pStyle w:val="af1"/>
        <w:spacing w:before="0" w:after="120"/>
        <w:ind w:firstLine="0"/>
        <w:jc w:val="center"/>
        <w:rPr>
          <w:rFonts w:ascii="Times New Roman" w:hAnsi="Times New Roman"/>
          <w:b/>
          <w:bCs/>
          <w:sz w:val="28"/>
          <w:szCs w:val="28"/>
        </w:rPr>
      </w:pPr>
    </w:p>
    <w:p w:rsidR="00A228D2" w:rsidRPr="00765852" w:rsidRDefault="00A228D2" w:rsidP="00E140C0">
      <w:pPr>
        <w:pStyle w:val="af1"/>
        <w:spacing w:before="0" w:after="120"/>
        <w:ind w:firstLine="0"/>
        <w:jc w:val="center"/>
        <w:rPr>
          <w:rFonts w:ascii="Times New Roman" w:hAnsi="Times New Roman"/>
          <w:b/>
          <w:bCs/>
          <w:sz w:val="72"/>
          <w:szCs w:val="72"/>
        </w:rPr>
      </w:pPr>
      <w:r w:rsidRPr="00765852">
        <w:rPr>
          <w:rFonts w:ascii="Times New Roman" w:hAnsi="Times New Roman"/>
          <w:b/>
          <w:bCs/>
          <w:sz w:val="72"/>
          <w:szCs w:val="72"/>
        </w:rPr>
        <w:t>у 2015 році</w:t>
      </w:r>
    </w:p>
    <w:p w:rsidR="00A228D2" w:rsidRPr="00765852" w:rsidRDefault="00A228D2" w:rsidP="00E140C0">
      <w:pPr>
        <w:pStyle w:val="af1"/>
        <w:spacing w:before="0" w:after="120"/>
        <w:ind w:firstLine="0"/>
        <w:jc w:val="center"/>
        <w:rPr>
          <w:rFonts w:ascii="Times New Roman" w:hAnsi="Times New Roman"/>
          <w:b/>
          <w:bCs/>
          <w:sz w:val="28"/>
          <w:szCs w:val="28"/>
        </w:rPr>
      </w:pPr>
    </w:p>
    <w:p w:rsidR="00A228D2" w:rsidRPr="00765852" w:rsidRDefault="00A228D2" w:rsidP="00013BE1">
      <w:pPr>
        <w:pStyle w:val="af1"/>
        <w:spacing w:before="0" w:after="120"/>
        <w:ind w:firstLine="0"/>
        <w:jc w:val="center"/>
        <w:rPr>
          <w:rFonts w:ascii="Times New Roman" w:hAnsi="Times New Roman"/>
          <w:b/>
          <w:bCs/>
          <w:sz w:val="28"/>
          <w:szCs w:val="28"/>
        </w:rPr>
      </w:pPr>
    </w:p>
    <w:p w:rsidR="00215FEC" w:rsidRPr="00765852" w:rsidRDefault="00215FEC" w:rsidP="00013BE1">
      <w:pPr>
        <w:pStyle w:val="af1"/>
        <w:spacing w:before="0" w:after="120"/>
        <w:ind w:firstLine="0"/>
        <w:jc w:val="center"/>
        <w:rPr>
          <w:rFonts w:ascii="Times New Roman" w:hAnsi="Times New Roman"/>
          <w:bCs/>
          <w:sz w:val="28"/>
          <w:szCs w:val="28"/>
        </w:rPr>
      </w:pPr>
    </w:p>
    <w:p w:rsidR="00215FEC" w:rsidRPr="00765852" w:rsidRDefault="00215FEC" w:rsidP="00013BE1">
      <w:pPr>
        <w:pStyle w:val="af1"/>
        <w:spacing w:before="0" w:after="120"/>
        <w:ind w:firstLine="0"/>
        <w:jc w:val="center"/>
        <w:rPr>
          <w:rFonts w:ascii="Times New Roman" w:hAnsi="Times New Roman"/>
          <w:bCs/>
          <w:sz w:val="28"/>
          <w:szCs w:val="28"/>
        </w:rPr>
      </w:pPr>
    </w:p>
    <w:p w:rsidR="005A2FC2" w:rsidRPr="00765852" w:rsidRDefault="005A2FC2" w:rsidP="00013BE1">
      <w:pPr>
        <w:pStyle w:val="af1"/>
        <w:spacing w:before="0" w:after="120"/>
        <w:ind w:firstLine="0"/>
        <w:jc w:val="center"/>
        <w:rPr>
          <w:rFonts w:ascii="Times New Roman" w:hAnsi="Times New Roman"/>
          <w:bCs/>
          <w:sz w:val="28"/>
          <w:szCs w:val="28"/>
        </w:rPr>
      </w:pPr>
    </w:p>
    <w:p w:rsidR="005A2FC2" w:rsidRPr="00765852" w:rsidRDefault="005A2FC2" w:rsidP="00013BE1">
      <w:pPr>
        <w:pStyle w:val="af1"/>
        <w:spacing w:before="0" w:after="120"/>
        <w:ind w:firstLine="0"/>
        <w:jc w:val="center"/>
        <w:rPr>
          <w:rFonts w:ascii="Times New Roman" w:hAnsi="Times New Roman"/>
          <w:bCs/>
          <w:sz w:val="28"/>
          <w:szCs w:val="28"/>
        </w:rPr>
      </w:pPr>
    </w:p>
    <w:p w:rsidR="00C94C71" w:rsidRPr="00765852" w:rsidRDefault="00C94C71" w:rsidP="00013BE1">
      <w:pPr>
        <w:pStyle w:val="af1"/>
        <w:spacing w:before="0" w:after="120"/>
        <w:ind w:firstLine="0"/>
        <w:jc w:val="center"/>
        <w:rPr>
          <w:rFonts w:ascii="Times New Roman" w:hAnsi="Times New Roman"/>
          <w:bCs/>
          <w:sz w:val="28"/>
          <w:szCs w:val="28"/>
        </w:rPr>
      </w:pPr>
    </w:p>
    <w:p w:rsidR="00215FEC" w:rsidRPr="00765852" w:rsidRDefault="00A228D2" w:rsidP="00013BE1">
      <w:pPr>
        <w:pStyle w:val="af1"/>
        <w:spacing w:before="0" w:after="120"/>
        <w:ind w:firstLine="0"/>
        <w:jc w:val="center"/>
        <w:rPr>
          <w:rFonts w:ascii="Times New Roman" w:hAnsi="Times New Roman"/>
          <w:bCs/>
          <w:sz w:val="28"/>
          <w:szCs w:val="28"/>
        </w:rPr>
      </w:pPr>
      <w:r w:rsidRPr="00765852">
        <w:rPr>
          <w:rFonts w:ascii="Times New Roman" w:hAnsi="Times New Roman"/>
          <w:bCs/>
          <w:sz w:val="28"/>
          <w:szCs w:val="28"/>
        </w:rPr>
        <w:t>м. Київ</w:t>
      </w:r>
      <w:r w:rsidR="004C304A">
        <w:rPr>
          <w:rFonts w:ascii="Times New Roman" w:hAnsi="Times New Roman"/>
          <w:bCs/>
          <w:sz w:val="28"/>
          <w:szCs w:val="28"/>
        </w:rPr>
        <w:t xml:space="preserve"> - </w:t>
      </w:r>
      <w:r w:rsidR="00814EC9">
        <w:rPr>
          <w:rFonts w:ascii="Times New Roman" w:hAnsi="Times New Roman"/>
          <w:bCs/>
          <w:sz w:val="28"/>
          <w:szCs w:val="28"/>
        </w:rPr>
        <w:t>січень</w:t>
      </w:r>
      <w:r w:rsidR="00215FEC" w:rsidRPr="00765852">
        <w:rPr>
          <w:rFonts w:ascii="Times New Roman" w:hAnsi="Times New Roman"/>
          <w:bCs/>
          <w:sz w:val="28"/>
          <w:szCs w:val="28"/>
        </w:rPr>
        <w:t xml:space="preserve"> 201</w:t>
      </w:r>
      <w:r w:rsidR="00814EC9">
        <w:rPr>
          <w:rFonts w:ascii="Times New Roman" w:hAnsi="Times New Roman"/>
          <w:bCs/>
          <w:sz w:val="28"/>
          <w:szCs w:val="28"/>
        </w:rPr>
        <w:t>6</w:t>
      </w:r>
    </w:p>
    <w:p w:rsidR="0045575D" w:rsidRPr="007E7B23" w:rsidRDefault="00BA140A" w:rsidP="0045575D">
      <w:pPr>
        <w:ind w:right="-6" w:firstLine="720"/>
        <w:rPr>
          <w:b/>
          <w:i/>
          <w:sz w:val="28"/>
          <w:szCs w:val="28"/>
        </w:rPr>
      </w:pPr>
      <w:r>
        <w:rPr>
          <w:i/>
          <w:noProof/>
          <w:lang w:val="ru-RU" w:eastAsia="ru-RU"/>
        </w:rPr>
        <w:lastRenderedPageBreak/>
        <w:drawing>
          <wp:anchor distT="0" distB="0" distL="114300" distR="114300" simplePos="0" relativeHeight="251657728" behindDoc="0" locked="0" layoutInCell="1" allowOverlap="1">
            <wp:simplePos x="0" y="0"/>
            <wp:positionH relativeFrom="column">
              <wp:posOffset>0</wp:posOffset>
            </wp:positionH>
            <wp:positionV relativeFrom="paragraph">
              <wp:posOffset>72390</wp:posOffset>
            </wp:positionV>
            <wp:extent cx="2439670" cy="3657600"/>
            <wp:effectExtent l="19050" t="0" r="0" b="0"/>
            <wp:wrapSquare wrapText="bothSides"/>
            <wp:docPr id="7" name="Рисунок 7" descr="Kseniia Liap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seniia Liapina"/>
                    <pic:cNvPicPr>
                      <a:picLocks noChangeAspect="1" noChangeArrowheads="1"/>
                    </pic:cNvPicPr>
                  </pic:nvPicPr>
                  <pic:blipFill>
                    <a:blip r:embed="rId9"/>
                    <a:srcRect/>
                    <a:stretch>
                      <a:fillRect/>
                    </a:stretch>
                  </pic:blipFill>
                  <pic:spPr bwMode="auto">
                    <a:xfrm>
                      <a:off x="0" y="0"/>
                      <a:ext cx="2439670" cy="3657600"/>
                    </a:xfrm>
                    <a:prstGeom prst="rect">
                      <a:avLst/>
                    </a:prstGeom>
                    <a:noFill/>
                    <a:ln w="9525">
                      <a:noFill/>
                      <a:miter lim="800000"/>
                      <a:headEnd/>
                      <a:tailEnd/>
                    </a:ln>
                  </pic:spPr>
                </pic:pic>
              </a:graphicData>
            </a:graphic>
          </wp:anchor>
        </w:drawing>
      </w:r>
      <w:r w:rsidR="0045575D">
        <w:rPr>
          <w:b/>
          <w:i/>
          <w:sz w:val="28"/>
          <w:szCs w:val="28"/>
        </w:rPr>
        <w:t xml:space="preserve">         </w:t>
      </w:r>
      <w:r w:rsidR="0045575D" w:rsidRPr="007E7B23">
        <w:rPr>
          <w:b/>
          <w:i/>
          <w:sz w:val="28"/>
          <w:szCs w:val="28"/>
        </w:rPr>
        <w:t>Шановні друзі, колеги!</w:t>
      </w:r>
    </w:p>
    <w:p w:rsidR="0045575D" w:rsidRPr="007E7B23" w:rsidRDefault="0045575D" w:rsidP="0045575D">
      <w:pPr>
        <w:ind w:left="180" w:right="459" w:firstLine="900"/>
        <w:jc w:val="center"/>
        <w:rPr>
          <w:b/>
          <w:i/>
          <w:sz w:val="28"/>
          <w:szCs w:val="28"/>
        </w:rPr>
      </w:pPr>
    </w:p>
    <w:p w:rsidR="0045575D" w:rsidRPr="007E7B23" w:rsidRDefault="0045575D" w:rsidP="0045575D">
      <w:pPr>
        <w:spacing w:after="120"/>
        <w:ind w:right="-2" w:firstLine="851"/>
        <w:jc w:val="both"/>
        <w:rPr>
          <w:i/>
          <w:sz w:val="28"/>
          <w:szCs w:val="28"/>
        </w:rPr>
      </w:pPr>
      <w:r w:rsidRPr="007E7B23">
        <w:rPr>
          <w:i/>
          <w:sz w:val="28"/>
          <w:szCs w:val="28"/>
        </w:rPr>
        <w:t xml:space="preserve">Рік, що минає, став роком амбітних планів для урядовців, жагучих сподівань </w:t>
      </w:r>
      <w:r w:rsidR="00D57C68">
        <w:rPr>
          <w:i/>
          <w:sz w:val="28"/>
          <w:szCs w:val="28"/>
        </w:rPr>
        <w:br/>
      </w:r>
      <w:r w:rsidRPr="007E7B23">
        <w:rPr>
          <w:i/>
          <w:sz w:val="28"/>
          <w:szCs w:val="28"/>
        </w:rPr>
        <w:t xml:space="preserve">і тривог для бізнесу, роком важкої праці </w:t>
      </w:r>
      <w:r w:rsidR="00D57C68">
        <w:rPr>
          <w:i/>
          <w:sz w:val="28"/>
          <w:szCs w:val="28"/>
        </w:rPr>
        <w:br/>
      </w:r>
      <w:r w:rsidRPr="007E7B23">
        <w:rPr>
          <w:i/>
          <w:sz w:val="28"/>
          <w:szCs w:val="28"/>
        </w:rPr>
        <w:t xml:space="preserve">та боротьби. Ми вирушили назустріч цивілізованому й прогресивному світові, </w:t>
      </w:r>
      <w:r w:rsidR="00D57C68">
        <w:rPr>
          <w:i/>
          <w:sz w:val="28"/>
          <w:szCs w:val="28"/>
        </w:rPr>
        <w:br/>
      </w:r>
      <w:r w:rsidRPr="007E7B23">
        <w:rPr>
          <w:i/>
          <w:sz w:val="28"/>
          <w:szCs w:val="28"/>
        </w:rPr>
        <w:t>але прагнення швидшого руху не повинно впливати на якість управлінських рішень.</w:t>
      </w:r>
    </w:p>
    <w:p w:rsidR="0045575D" w:rsidRPr="007E7B23" w:rsidRDefault="0045575D" w:rsidP="0045575D">
      <w:pPr>
        <w:spacing w:after="120"/>
        <w:ind w:right="-2" w:firstLine="851"/>
        <w:jc w:val="both"/>
        <w:rPr>
          <w:bCs/>
          <w:i/>
          <w:spacing w:val="-2"/>
          <w:sz w:val="28"/>
          <w:szCs w:val="28"/>
        </w:rPr>
      </w:pPr>
      <w:r w:rsidRPr="007E7B23">
        <w:rPr>
          <w:rStyle w:val="apple-style-span"/>
          <w:rFonts w:eastAsia="Calibri"/>
          <w:i/>
          <w:spacing w:val="-2"/>
          <w:sz w:val="28"/>
          <w:szCs w:val="28"/>
        </w:rPr>
        <w:t xml:space="preserve">Цьогоріч нормотворча робота потребувала неабияких організаційних </w:t>
      </w:r>
      <w:r w:rsidR="00D57C68">
        <w:rPr>
          <w:rStyle w:val="apple-style-span"/>
          <w:rFonts w:eastAsia="Calibri"/>
          <w:i/>
          <w:spacing w:val="-2"/>
          <w:sz w:val="28"/>
          <w:szCs w:val="28"/>
        </w:rPr>
        <w:br/>
      </w:r>
      <w:r w:rsidRPr="007E7B23">
        <w:rPr>
          <w:rStyle w:val="apple-style-span"/>
          <w:rFonts w:eastAsia="Calibri"/>
          <w:i/>
          <w:spacing w:val="-2"/>
          <w:sz w:val="28"/>
          <w:szCs w:val="28"/>
        </w:rPr>
        <w:t xml:space="preserve">та інтелектуальних зусиль. Запорукою </w:t>
      </w:r>
      <w:r w:rsidR="00D57C68">
        <w:rPr>
          <w:rStyle w:val="apple-style-span"/>
          <w:rFonts w:eastAsia="Calibri"/>
          <w:i/>
          <w:spacing w:val="-2"/>
          <w:sz w:val="28"/>
          <w:szCs w:val="28"/>
        </w:rPr>
        <w:br/>
      </w:r>
      <w:r w:rsidRPr="007E7B23">
        <w:rPr>
          <w:rStyle w:val="apple-style-span"/>
          <w:rFonts w:eastAsia="Calibri"/>
          <w:i/>
          <w:spacing w:val="-2"/>
          <w:sz w:val="28"/>
          <w:szCs w:val="28"/>
        </w:rPr>
        <w:t xml:space="preserve">гарного нормативного продукту і доброго результату є неухильне виконання законодавства про державну регуляторну політику. Що означає дотримання </w:t>
      </w:r>
      <w:r w:rsidR="00D57C68">
        <w:rPr>
          <w:rStyle w:val="apple-style-span"/>
          <w:rFonts w:eastAsia="Calibri"/>
          <w:i/>
          <w:spacing w:val="-2"/>
          <w:sz w:val="28"/>
          <w:szCs w:val="28"/>
        </w:rPr>
        <w:br/>
      </w:r>
      <w:r w:rsidRPr="007E7B23">
        <w:rPr>
          <w:rStyle w:val="apple-style-span"/>
          <w:rFonts w:eastAsia="Calibri"/>
          <w:i/>
          <w:spacing w:val="-2"/>
          <w:sz w:val="28"/>
          <w:szCs w:val="28"/>
        </w:rPr>
        <w:t xml:space="preserve">таких регуляторних принципів: </w:t>
      </w:r>
      <w:r w:rsidR="00D57C68">
        <w:rPr>
          <w:rStyle w:val="apple-style-span"/>
          <w:rFonts w:eastAsia="Calibri"/>
          <w:i/>
          <w:spacing w:val="-2"/>
          <w:sz w:val="28"/>
          <w:szCs w:val="28"/>
        </w:rPr>
        <w:br/>
      </w:r>
      <w:r w:rsidRPr="007E7B23">
        <w:rPr>
          <w:rStyle w:val="apple-style-span"/>
          <w:rFonts w:eastAsia="Calibri"/>
          <w:i/>
          <w:spacing w:val="-2"/>
          <w:sz w:val="28"/>
          <w:szCs w:val="28"/>
        </w:rPr>
        <w:t>доцільність, адекватність, ефективність, збалансованість, передбачуваність, прозорість, врахування громадської думки при прийнятті державних рішень.</w:t>
      </w:r>
    </w:p>
    <w:p w:rsidR="0045575D" w:rsidRPr="007E7B23" w:rsidRDefault="0045575D" w:rsidP="0045575D">
      <w:pPr>
        <w:spacing w:after="120"/>
        <w:ind w:right="-2" w:firstLine="851"/>
        <w:jc w:val="both"/>
        <w:rPr>
          <w:rStyle w:val="apple-style-span"/>
          <w:rFonts w:eastAsia="Calibri"/>
          <w:i/>
          <w:sz w:val="28"/>
          <w:szCs w:val="28"/>
        </w:rPr>
      </w:pPr>
      <w:r w:rsidRPr="007E7B23">
        <w:rPr>
          <w:rStyle w:val="apple-style-span"/>
          <w:rFonts w:eastAsia="Calibri"/>
          <w:i/>
          <w:sz w:val="28"/>
          <w:szCs w:val="28"/>
        </w:rPr>
        <w:t xml:space="preserve">Забезпечення якісної регуляторної політики є базовим для суттєво реформованої Державної регуляторної служби, якій наразі також виповнюється рік. За цей час ми мусили </w:t>
      </w:r>
      <w:r w:rsidR="00C21547">
        <w:rPr>
          <w:rStyle w:val="apple-style-span"/>
          <w:rFonts w:eastAsia="Calibri"/>
          <w:i/>
          <w:sz w:val="28"/>
          <w:szCs w:val="28"/>
        </w:rPr>
        <w:t>«</w:t>
      </w:r>
      <w:r w:rsidRPr="007E7B23">
        <w:rPr>
          <w:rStyle w:val="apple-style-span"/>
          <w:rFonts w:eastAsia="Calibri"/>
          <w:i/>
          <w:sz w:val="28"/>
          <w:szCs w:val="28"/>
        </w:rPr>
        <w:t>стати на ноги</w:t>
      </w:r>
      <w:r w:rsidR="00C21547">
        <w:rPr>
          <w:rStyle w:val="apple-style-span"/>
          <w:rFonts w:eastAsia="Calibri"/>
          <w:i/>
          <w:sz w:val="28"/>
          <w:szCs w:val="28"/>
        </w:rPr>
        <w:t>»</w:t>
      </w:r>
      <w:r w:rsidRPr="007E7B23">
        <w:rPr>
          <w:rStyle w:val="apple-style-span"/>
          <w:rFonts w:eastAsia="Calibri"/>
          <w:i/>
          <w:sz w:val="28"/>
          <w:szCs w:val="28"/>
        </w:rPr>
        <w:t xml:space="preserve">: зберегти кваліфікований </w:t>
      </w:r>
      <w:r w:rsidR="00C21547">
        <w:rPr>
          <w:rStyle w:val="apple-style-span"/>
          <w:rFonts w:eastAsia="Calibri"/>
          <w:i/>
          <w:sz w:val="28"/>
          <w:szCs w:val="28"/>
        </w:rPr>
        <w:t>«</w:t>
      </w:r>
      <w:r w:rsidRPr="007E7B23">
        <w:rPr>
          <w:rStyle w:val="apple-style-span"/>
          <w:rFonts w:eastAsia="Calibri"/>
          <w:i/>
          <w:sz w:val="28"/>
          <w:szCs w:val="28"/>
        </w:rPr>
        <w:t>кістяк</w:t>
      </w:r>
      <w:r w:rsidR="00C21547">
        <w:rPr>
          <w:rStyle w:val="apple-style-span"/>
          <w:rFonts w:eastAsia="Calibri"/>
          <w:i/>
          <w:sz w:val="28"/>
          <w:szCs w:val="28"/>
        </w:rPr>
        <w:t>»</w:t>
      </w:r>
      <w:r w:rsidRPr="007E7B23">
        <w:rPr>
          <w:rStyle w:val="apple-style-span"/>
          <w:rFonts w:eastAsia="Calibri"/>
          <w:i/>
          <w:sz w:val="28"/>
          <w:szCs w:val="28"/>
        </w:rPr>
        <w:t xml:space="preserve"> наших фахівців і провести організаційні зміни. </w:t>
      </w:r>
      <w:r w:rsidR="00AB7B49">
        <w:rPr>
          <w:rStyle w:val="apple-style-span"/>
          <w:rFonts w:eastAsia="Calibri"/>
          <w:i/>
          <w:sz w:val="28"/>
          <w:szCs w:val="28"/>
        </w:rPr>
        <w:br/>
      </w:r>
      <w:r w:rsidRPr="007E7B23">
        <w:rPr>
          <w:rStyle w:val="apple-style-span"/>
          <w:rFonts w:eastAsia="Calibri"/>
          <w:i/>
          <w:sz w:val="28"/>
          <w:szCs w:val="28"/>
        </w:rPr>
        <w:t xml:space="preserve">Ми також запросити на службу творчо мислячих людей, так би мовити </w:t>
      </w:r>
      <w:r w:rsidR="00C21547">
        <w:rPr>
          <w:rStyle w:val="apple-style-span"/>
          <w:rFonts w:eastAsia="Calibri"/>
          <w:i/>
          <w:sz w:val="28"/>
          <w:szCs w:val="28"/>
        </w:rPr>
        <w:t>«</w:t>
      </w:r>
      <w:r w:rsidRPr="007E7B23">
        <w:rPr>
          <w:rStyle w:val="apple-style-span"/>
          <w:rFonts w:eastAsia="Calibri"/>
          <w:i/>
          <w:sz w:val="28"/>
          <w:szCs w:val="28"/>
        </w:rPr>
        <w:t>свіжу кров</w:t>
      </w:r>
      <w:r w:rsidR="00C21547">
        <w:rPr>
          <w:rStyle w:val="apple-style-span"/>
          <w:rFonts w:eastAsia="Calibri"/>
          <w:i/>
          <w:sz w:val="28"/>
          <w:szCs w:val="28"/>
        </w:rPr>
        <w:t>»</w:t>
      </w:r>
      <w:r w:rsidRPr="007E7B23">
        <w:rPr>
          <w:rStyle w:val="apple-style-span"/>
          <w:rFonts w:eastAsia="Calibri"/>
          <w:i/>
          <w:sz w:val="28"/>
          <w:szCs w:val="28"/>
        </w:rPr>
        <w:t>. Ми шукали партнерів серед бізнес-громади, українських і міжнародних організацій та експертів, без яких виконувати покладені на нас функції було б значно складніше.</w:t>
      </w:r>
    </w:p>
    <w:p w:rsidR="0045575D" w:rsidRPr="007E7B23" w:rsidRDefault="0045575D" w:rsidP="0045575D">
      <w:pPr>
        <w:spacing w:after="120"/>
        <w:ind w:right="-2" w:firstLine="851"/>
        <w:jc w:val="both"/>
        <w:rPr>
          <w:rStyle w:val="apple-style-span"/>
          <w:rFonts w:eastAsia="Calibri"/>
          <w:i/>
          <w:sz w:val="28"/>
          <w:szCs w:val="28"/>
        </w:rPr>
      </w:pPr>
      <w:r w:rsidRPr="007E7B23">
        <w:rPr>
          <w:rStyle w:val="apple-style-span"/>
          <w:rFonts w:eastAsia="Calibri"/>
          <w:i/>
          <w:sz w:val="28"/>
          <w:szCs w:val="28"/>
        </w:rPr>
        <w:t xml:space="preserve">Основні напрями діяльності Служби, а отже і відповідальність, відображено у найголовніших документах країни, у тому числі й міжнародних, – у Розділі Коаліційної угоди </w:t>
      </w:r>
      <w:r w:rsidR="00C21547">
        <w:rPr>
          <w:rStyle w:val="apple-style-span"/>
          <w:rFonts w:eastAsia="Calibri"/>
          <w:i/>
          <w:sz w:val="28"/>
          <w:szCs w:val="28"/>
        </w:rPr>
        <w:t>«</w:t>
      </w:r>
      <w:r w:rsidRPr="007E7B23">
        <w:rPr>
          <w:rStyle w:val="apple-style-span"/>
          <w:rFonts w:eastAsia="Calibri"/>
          <w:i/>
          <w:sz w:val="28"/>
          <w:szCs w:val="28"/>
        </w:rPr>
        <w:t>Регуляторна політика, розвиток підприємництва та забезпечення умов конкуренції</w:t>
      </w:r>
      <w:r w:rsidR="00C21547">
        <w:rPr>
          <w:rStyle w:val="apple-style-span"/>
          <w:rFonts w:eastAsia="Calibri"/>
          <w:i/>
          <w:sz w:val="28"/>
          <w:szCs w:val="28"/>
        </w:rPr>
        <w:t>»</w:t>
      </w:r>
      <w:r w:rsidRPr="007E7B23">
        <w:rPr>
          <w:rStyle w:val="apple-style-span"/>
          <w:rFonts w:eastAsia="Calibri"/>
          <w:i/>
          <w:sz w:val="28"/>
          <w:szCs w:val="28"/>
        </w:rPr>
        <w:t xml:space="preserve">, Меморандумі про економічну та фінансову політику між Україною та МВФ, Порядку денному асоціації Україна - ЕС. </w:t>
      </w:r>
      <w:r w:rsidR="00AB7B49">
        <w:rPr>
          <w:rStyle w:val="apple-style-span"/>
          <w:rFonts w:eastAsia="Calibri"/>
          <w:i/>
          <w:sz w:val="28"/>
          <w:szCs w:val="28"/>
        </w:rPr>
        <w:br/>
      </w:r>
      <w:r w:rsidRPr="007E7B23">
        <w:rPr>
          <w:rStyle w:val="apple-style-span"/>
          <w:rFonts w:eastAsia="Calibri"/>
          <w:i/>
          <w:sz w:val="28"/>
          <w:szCs w:val="28"/>
        </w:rPr>
        <w:t xml:space="preserve">Ці документи містять завдання, виконання яких суттєво вплине на формування дружнього інвестиційного середовища. У Програмі діяльності Кабінету Міністрів, </w:t>
      </w:r>
      <w:r w:rsidRPr="007E7B23">
        <w:rPr>
          <w:i/>
          <w:sz w:val="28"/>
          <w:szCs w:val="28"/>
        </w:rPr>
        <w:t xml:space="preserve">Стратегії сталого розвитку </w:t>
      </w:r>
      <w:r w:rsidR="00C21547">
        <w:rPr>
          <w:i/>
          <w:sz w:val="28"/>
          <w:szCs w:val="28"/>
        </w:rPr>
        <w:t>«</w:t>
      </w:r>
      <w:r w:rsidRPr="007E7B23">
        <w:rPr>
          <w:i/>
          <w:sz w:val="28"/>
          <w:szCs w:val="28"/>
        </w:rPr>
        <w:t>Україна – 2020</w:t>
      </w:r>
      <w:r w:rsidR="00C21547">
        <w:rPr>
          <w:i/>
          <w:sz w:val="28"/>
          <w:szCs w:val="28"/>
        </w:rPr>
        <w:t>»</w:t>
      </w:r>
      <w:r w:rsidRPr="007E7B23">
        <w:rPr>
          <w:i/>
          <w:sz w:val="28"/>
          <w:szCs w:val="28"/>
        </w:rPr>
        <w:t xml:space="preserve"> </w:t>
      </w:r>
      <w:r w:rsidRPr="007E7B23">
        <w:rPr>
          <w:rStyle w:val="apple-style-span"/>
          <w:rFonts w:eastAsia="Calibri"/>
          <w:i/>
          <w:sz w:val="28"/>
          <w:szCs w:val="28"/>
        </w:rPr>
        <w:t xml:space="preserve">визначено, що основою формування нової економічної політики є процес дерегуляції. </w:t>
      </w:r>
      <w:r w:rsidR="00AB7B49">
        <w:rPr>
          <w:rStyle w:val="apple-style-span"/>
          <w:rFonts w:eastAsia="Calibri"/>
          <w:i/>
          <w:sz w:val="28"/>
          <w:szCs w:val="28"/>
        </w:rPr>
        <w:br/>
      </w:r>
      <w:r w:rsidRPr="007E7B23">
        <w:rPr>
          <w:rStyle w:val="apple-style-span"/>
          <w:rFonts w:eastAsia="Calibri"/>
          <w:i/>
          <w:sz w:val="28"/>
          <w:szCs w:val="28"/>
        </w:rPr>
        <w:t>Саме дерегуляція, суть якої – зняття адміністративних бар’єрів та максимальне спрощення умов ведення бізнесу, визначена нашим завданням.</w:t>
      </w:r>
    </w:p>
    <w:p w:rsidR="0045575D" w:rsidRPr="007E7B23" w:rsidRDefault="0045575D" w:rsidP="0045575D">
      <w:pPr>
        <w:spacing w:after="120"/>
        <w:ind w:right="-2" w:firstLine="851"/>
        <w:jc w:val="both"/>
        <w:rPr>
          <w:rStyle w:val="apple-style-span"/>
          <w:rFonts w:eastAsia="Calibri"/>
          <w:b/>
          <w:i/>
          <w:sz w:val="28"/>
          <w:szCs w:val="28"/>
        </w:rPr>
      </w:pPr>
      <w:r w:rsidRPr="007E7B23">
        <w:rPr>
          <w:i/>
          <w:sz w:val="28"/>
          <w:szCs w:val="28"/>
        </w:rPr>
        <w:t>Служба також наділена достатніми повноваженнями і правами для того, аби знищувати корупційні схеми як в діючих регуляторних актах, так і в проектах.</w:t>
      </w:r>
      <w:r w:rsidRPr="007E7B23">
        <w:rPr>
          <w:b/>
          <w:i/>
          <w:sz w:val="28"/>
          <w:szCs w:val="28"/>
        </w:rPr>
        <w:t xml:space="preserve"> </w:t>
      </w:r>
      <w:r w:rsidRPr="007E7B23">
        <w:rPr>
          <w:i/>
          <w:sz w:val="28"/>
          <w:szCs w:val="28"/>
        </w:rPr>
        <w:t>Ми боремося за унеможливлення корупційних дій насамперед у сферах ліцензування, дозвільної системи та державного контролю.</w:t>
      </w:r>
      <w:r w:rsidRPr="007E7B23">
        <w:rPr>
          <w:rStyle w:val="apple-style-span"/>
          <w:rFonts w:eastAsia="Calibri"/>
          <w:b/>
          <w:i/>
          <w:sz w:val="28"/>
          <w:szCs w:val="28"/>
        </w:rPr>
        <w:t xml:space="preserve"> </w:t>
      </w:r>
    </w:p>
    <w:p w:rsidR="00AB7B49" w:rsidRDefault="00AB7B49" w:rsidP="0045575D">
      <w:pPr>
        <w:pStyle w:val="aa"/>
        <w:shd w:val="clear" w:color="auto" w:fill="FFFFFF"/>
        <w:spacing w:before="0" w:beforeAutospacing="0" w:after="120" w:afterAutospacing="0"/>
        <w:ind w:right="-2" w:firstLine="851"/>
        <w:jc w:val="both"/>
        <w:rPr>
          <w:i/>
          <w:sz w:val="28"/>
          <w:szCs w:val="28"/>
          <w:lang w:val="uk-UA"/>
        </w:rPr>
      </w:pPr>
    </w:p>
    <w:p w:rsidR="0045575D" w:rsidRPr="007E7B23" w:rsidRDefault="0045575D" w:rsidP="0045575D">
      <w:pPr>
        <w:pStyle w:val="aa"/>
        <w:shd w:val="clear" w:color="auto" w:fill="FFFFFF"/>
        <w:spacing w:before="0" w:beforeAutospacing="0" w:after="120" w:afterAutospacing="0"/>
        <w:ind w:right="-2" w:firstLine="851"/>
        <w:jc w:val="both"/>
        <w:rPr>
          <w:rStyle w:val="apple-style-span"/>
          <w:rFonts w:eastAsia="Calibri"/>
          <w:i/>
          <w:sz w:val="28"/>
          <w:szCs w:val="28"/>
          <w:lang w:val="uk-UA"/>
        </w:rPr>
      </w:pPr>
      <w:r w:rsidRPr="007E7B23">
        <w:rPr>
          <w:i/>
          <w:sz w:val="28"/>
          <w:szCs w:val="28"/>
          <w:lang w:val="uk-UA"/>
        </w:rPr>
        <w:lastRenderedPageBreak/>
        <w:t>Я переконана: фахова політика, системна та чесна нормотворча й організаційна робота, коли</w:t>
      </w:r>
      <w:r w:rsidRPr="007E7B23">
        <w:rPr>
          <w:b/>
          <w:i/>
          <w:sz w:val="28"/>
          <w:szCs w:val="28"/>
          <w:lang w:val="uk-UA"/>
        </w:rPr>
        <w:t xml:space="preserve"> </w:t>
      </w:r>
      <w:r w:rsidRPr="007E7B23">
        <w:rPr>
          <w:i/>
          <w:sz w:val="28"/>
          <w:szCs w:val="28"/>
          <w:lang w:val="uk-UA"/>
        </w:rPr>
        <w:t>кожне державне рішення прораховано і його наслідки належно обґрунтовані – той фундамент</w:t>
      </w:r>
      <w:r w:rsidRPr="007E7B23">
        <w:rPr>
          <w:rStyle w:val="apple-style-span"/>
          <w:rFonts w:eastAsia="Calibri"/>
          <w:i/>
          <w:sz w:val="28"/>
          <w:szCs w:val="28"/>
          <w:lang w:val="uk-UA"/>
        </w:rPr>
        <w:t>, який руйнуватиме бар’єри для чесного бізнесу в Україні.</w:t>
      </w:r>
    </w:p>
    <w:p w:rsidR="0045575D" w:rsidRPr="007E7B23" w:rsidRDefault="0045575D" w:rsidP="0045575D">
      <w:pPr>
        <w:pStyle w:val="aa"/>
        <w:shd w:val="clear" w:color="auto" w:fill="FFFFFF"/>
        <w:spacing w:before="0" w:beforeAutospacing="0" w:after="120" w:afterAutospacing="0"/>
        <w:ind w:right="-2" w:firstLine="851"/>
        <w:jc w:val="both"/>
        <w:rPr>
          <w:rStyle w:val="apple-style-span"/>
          <w:rFonts w:eastAsia="Calibri"/>
          <w:i/>
          <w:sz w:val="28"/>
          <w:szCs w:val="28"/>
          <w:lang w:val="uk-UA"/>
        </w:rPr>
      </w:pPr>
      <w:r w:rsidRPr="007E7B23">
        <w:rPr>
          <w:rStyle w:val="apple-style-span"/>
          <w:rFonts w:eastAsia="Calibri"/>
          <w:i/>
          <w:sz w:val="28"/>
          <w:szCs w:val="28"/>
          <w:lang w:val="uk-UA"/>
        </w:rPr>
        <w:t xml:space="preserve">Колектив Служби висловлює вдячність нашим друзям і партнерам – представникам Всеукраїнських та міжнародних громадських об’єднань підприємців, бізнесменам й господарникам, які щиро відгукнулися на наші пропозиції про співпрацю. Значна частина того, що вдалося вирішити – ваша заслуга. Сподіваємося на продовження діалогу й у наступному році. </w:t>
      </w:r>
      <w:r w:rsidR="00AB7B49">
        <w:rPr>
          <w:rStyle w:val="apple-style-span"/>
          <w:rFonts w:eastAsia="Calibri"/>
          <w:i/>
          <w:sz w:val="28"/>
          <w:szCs w:val="28"/>
          <w:lang w:val="uk-UA"/>
        </w:rPr>
        <w:br/>
      </w:r>
      <w:r w:rsidRPr="007E7B23">
        <w:rPr>
          <w:rStyle w:val="apple-style-span"/>
          <w:rFonts w:eastAsia="Calibri"/>
          <w:i/>
          <w:sz w:val="28"/>
          <w:szCs w:val="28"/>
          <w:lang w:val="uk-UA"/>
        </w:rPr>
        <w:t>Адже ми лише на початку дороги. Дороги до процвітання, свободи та розвитку.</w:t>
      </w:r>
    </w:p>
    <w:p w:rsidR="0045575D" w:rsidRPr="007E7B23" w:rsidRDefault="0045575D" w:rsidP="0045575D">
      <w:pPr>
        <w:pStyle w:val="aa"/>
        <w:shd w:val="clear" w:color="auto" w:fill="FFFFFF"/>
        <w:spacing w:before="0" w:beforeAutospacing="0" w:after="120" w:afterAutospacing="0"/>
        <w:ind w:right="-2" w:firstLine="851"/>
        <w:jc w:val="both"/>
        <w:rPr>
          <w:rStyle w:val="apple-style-span"/>
          <w:rFonts w:eastAsia="Calibri"/>
          <w:i/>
          <w:sz w:val="28"/>
          <w:szCs w:val="28"/>
          <w:lang w:val="uk-UA"/>
        </w:rPr>
      </w:pPr>
      <w:r w:rsidRPr="007E7B23">
        <w:rPr>
          <w:rStyle w:val="apple-style-span"/>
          <w:rFonts w:eastAsia="Calibri"/>
          <w:i/>
          <w:sz w:val="28"/>
          <w:szCs w:val="28"/>
          <w:lang w:val="uk-UA"/>
        </w:rPr>
        <w:t>Тож бажаю усім успіхів у нашому спільному поступі.</w:t>
      </w:r>
    </w:p>
    <w:p w:rsidR="0045575D" w:rsidRPr="007E7B23" w:rsidRDefault="0045575D" w:rsidP="0045575D">
      <w:pPr>
        <w:pStyle w:val="aa"/>
        <w:shd w:val="clear" w:color="auto" w:fill="FFFFFF"/>
        <w:spacing w:before="0" w:beforeAutospacing="0" w:after="120" w:afterAutospacing="0"/>
        <w:ind w:right="-2" w:firstLine="851"/>
        <w:jc w:val="both"/>
        <w:rPr>
          <w:rStyle w:val="apple-style-span"/>
          <w:rFonts w:eastAsia="Calibri"/>
          <w:i/>
          <w:sz w:val="28"/>
          <w:szCs w:val="28"/>
          <w:lang w:val="uk-UA"/>
        </w:rPr>
      </w:pPr>
      <w:r w:rsidRPr="007E7B23">
        <w:rPr>
          <w:rStyle w:val="apple-style-span"/>
          <w:rFonts w:eastAsia="Calibri"/>
          <w:i/>
          <w:sz w:val="28"/>
          <w:szCs w:val="28"/>
          <w:lang w:val="uk-UA"/>
        </w:rPr>
        <w:t>З повагою</w:t>
      </w:r>
    </w:p>
    <w:p w:rsidR="0045575D" w:rsidRPr="007E7B23" w:rsidRDefault="00BA140A" w:rsidP="0045575D">
      <w:pPr>
        <w:pStyle w:val="aa"/>
        <w:shd w:val="clear" w:color="auto" w:fill="FFFFFF"/>
        <w:spacing w:before="0" w:beforeAutospacing="0" w:after="120" w:afterAutospacing="0"/>
        <w:ind w:right="459" w:firstLine="851"/>
        <w:jc w:val="both"/>
        <w:rPr>
          <w:rStyle w:val="apple-style-span"/>
          <w:rFonts w:eastAsia="Calibri"/>
          <w:i/>
          <w:sz w:val="28"/>
          <w:szCs w:val="28"/>
          <w:lang w:val="uk-UA"/>
        </w:rPr>
      </w:pPr>
      <w:r>
        <w:rPr>
          <w:noProof/>
        </w:rPr>
        <w:drawing>
          <wp:anchor distT="0" distB="0" distL="114300" distR="114300" simplePos="0" relativeHeight="251658752" behindDoc="0" locked="0" layoutInCell="1" allowOverlap="1">
            <wp:simplePos x="0" y="0"/>
            <wp:positionH relativeFrom="column">
              <wp:posOffset>2767330</wp:posOffset>
            </wp:positionH>
            <wp:positionV relativeFrom="paragraph">
              <wp:posOffset>53340</wp:posOffset>
            </wp:positionV>
            <wp:extent cx="1786255" cy="1196340"/>
            <wp:effectExtent l="19050" t="0" r="4445" b="0"/>
            <wp:wrapNone/>
            <wp:docPr id="32" name="Рисунок 3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Безымянный"/>
                    <pic:cNvPicPr>
                      <a:picLocks noChangeAspect="1" noChangeArrowheads="1"/>
                    </pic:cNvPicPr>
                  </pic:nvPicPr>
                  <pic:blipFill>
                    <a:blip r:embed="rId10"/>
                    <a:srcRect/>
                    <a:stretch>
                      <a:fillRect/>
                    </a:stretch>
                  </pic:blipFill>
                  <pic:spPr bwMode="auto">
                    <a:xfrm>
                      <a:off x="0" y="0"/>
                      <a:ext cx="1786255" cy="1196340"/>
                    </a:xfrm>
                    <a:prstGeom prst="rect">
                      <a:avLst/>
                    </a:prstGeom>
                    <a:noFill/>
                    <a:ln w="9525">
                      <a:noFill/>
                      <a:miter lim="800000"/>
                      <a:headEnd/>
                      <a:tailEnd/>
                    </a:ln>
                  </pic:spPr>
                </pic:pic>
              </a:graphicData>
            </a:graphic>
          </wp:anchor>
        </w:drawing>
      </w:r>
    </w:p>
    <w:p w:rsidR="0045575D" w:rsidRDefault="0045575D" w:rsidP="0045575D">
      <w:pPr>
        <w:ind w:firstLine="900"/>
        <w:jc w:val="both"/>
        <w:rPr>
          <w:b/>
          <w:i/>
          <w:sz w:val="28"/>
          <w:szCs w:val="28"/>
        </w:rPr>
      </w:pPr>
      <w:r w:rsidRPr="007E7B23">
        <w:rPr>
          <w:b/>
          <w:i/>
          <w:sz w:val="28"/>
          <w:szCs w:val="28"/>
        </w:rPr>
        <w:t>Голов</w:t>
      </w:r>
      <w:r>
        <w:rPr>
          <w:b/>
          <w:i/>
          <w:sz w:val="28"/>
          <w:szCs w:val="28"/>
        </w:rPr>
        <w:t>а</w:t>
      </w:r>
      <w:r w:rsidRPr="007E7B23">
        <w:rPr>
          <w:b/>
          <w:i/>
          <w:sz w:val="28"/>
          <w:szCs w:val="28"/>
        </w:rPr>
        <w:t xml:space="preserve"> </w:t>
      </w:r>
    </w:p>
    <w:p w:rsidR="0045575D" w:rsidRDefault="0045575D" w:rsidP="0045575D">
      <w:pPr>
        <w:ind w:firstLine="900"/>
        <w:jc w:val="both"/>
        <w:rPr>
          <w:b/>
          <w:i/>
          <w:sz w:val="28"/>
          <w:szCs w:val="28"/>
        </w:rPr>
      </w:pPr>
      <w:r w:rsidRPr="007E7B23">
        <w:rPr>
          <w:b/>
          <w:i/>
          <w:sz w:val="28"/>
          <w:szCs w:val="28"/>
        </w:rPr>
        <w:t xml:space="preserve">Державної регуляторної </w:t>
      </w:r>
    </w:p>
    <w:p w:rsidR="0045575D" w:rsidRDefault="0045575D" w:rsidP="0045575D">
      <w:pPr>
        <w:ind w:firstLine="900"/>
        <w:jc w:val="both"/>
        <w:rPr>
          <w:rStyle w:val="apple-style-span"/>
          <w:rFonts w:eastAsia="Calibri"/>
          <w:b/>
          <w:i/>
          <w:sz w:val="28"/>
          <w:szCs w:val="28"/>
        </w:rPr>
      </w:pPr>
      <w:r w:rsidRPr="007E7B23">
        <w:rPr>
          <w:b/>
          <w:i/>
          <w:sz w:val="28"/>
          <w:szCs w:val="28"/>
        </w:rPr>
        <w:t xml:space="preserve">служби України </w:t>
      </w:r>
      <w:r>
        <w:rPr>
          <w:b/>
          <w:i/>
          <w:sz w:val="28"/>
          <w:szCs w:val="28"/>
        </w:rPr>
        <w:t xml:space="preserve"> </w:t>
      </w:r>
      <w:r>
        <w:rPr>
          <w:b/>
          <w:i/>
          <w:sz w:val="28"/>
          <w:szCs w:val="28"/>
        </w:rPr>
        <w:tab/>
      </w:r>
      <w:r>
        <w:rPr>
          <w:b/>
          <w:i/>
          <w:sz w:val="28"/>
          <w:szCs w:val="28"/>
        </w:rPr>
        <w:tab/>
      </w:r>
      <w:r>
        <w:rPr>
          <w:b/>
          <w:i/>
          <w:sz w:val="28"/>
          <w:szCs w:val="28"/>
        </w:rPr>
        <w:tab/>
      </w:r>
      <w:r>
        <w:rPr>
          <w:b/>
          <w:i/>
          <w:sz w:val="28"/>
          <w:szCs w:val="28"/>
        </w:rPr>
        <w:tab/>
      </w:r>
      <w:r>
        <w:rPr>
          <w:b/>
          <w:i/>
          <w:sz w:val="28"/>
          <w:szCs w:val="28"/>
        </w:rPr>
        <w:tab/>
        <w:t xml:space="preserve">             Ксенія </w:t>
      </w:r>
      <w:r w:rsidRPr="007E7B23">
        <w:rPr>
          <w:rStyle w:val="apple-style-span"/>
          <w:rFonts w:eastAsia="Calibri"/>
          <w:b/>
          <w:i/>
          <w:sz w:val="28"/>
          <w:szCs w:val="28"/>
        </w:rPr>
        <w:t>Ляпіна</w:t>
      </w:r>
    </w:p>
    <w:p w:rsidR="0045575D" w:rsidRPr="007E7B23" w:rsidRDefault="0045575D" w:rsidP="0045575D">
      <w:pPr>
        <w:ind w:firstLine="900"/>
        <w:jc w:val="both"/>
        <w:rPr>
          <w:rStyle w:val="apple-style-span"/>
          <w:rFonts w:eastAsia="Calibri"/>
          <w:i/>
          <w:sz w:val="28"/>
          <w:szCs w:val="28"/>
        </w:rPr>
      </w:pPr>
    </w:p>
    <w:p w:rsidR="0045575D" w:rsidRPr="00ED29AD" w:rsidRDefault="0045575D" w:rsidP="0045575D">
      <w:pPr>
        <w:pStyle w:val="aa"/>
        <w:shd w:val="clear" w:color="auto" w:fill="FFFFFF"/>
        <w:spacing w:after="120"/>
        <w:jc w:val="center"/>
        <w:rPr>
          <w:rStyle w:val="apple-style-span"/>
          <w:rFonts w:eastAsia="Calibri"/>
          <w:b/>
          <w:sz w:val="28"/>
          <w:szCs w:val="28"/>
          <w:lang w:val="uk-UA"/>
        </w:rPr>
      </w:pPr>
      <w:r w:rsidRPr="00ED29AD">
        <w:rPr>
          <w:rStyle w:val="apple-style-span"/>
          <w:rFonts w:eastAsia="Calibri"/>
          <w:b/>
          <w:sz w:val="28"/>
          <w:szCs w:val="28"/>
          <w:lang w:val="uk-UA"/>
        </w:rPr>
        <w:t>___________________________________________</w:t>
      </w:r>
    </w:p>
    <w:p w:rsidR="0045575D" w:rsidRPr="00ED29AD" w:rsidRDefault="0045575D" w:rsidP="0045575D">
      <w:pPr>
        <w:jc w:val="center"/>
        <w:rPr>
          <w:b/>
          <w:i/>
          <w:sz w:val="28"/>
          <w:szCs w:val="28"/>
        </w:rPr>
      </w:pPr>
    </w:p>
    <w:p w:rsidR="00545B83" w:rsidRPr="00765852" w:rsidRDefault="00545B83" w:rsidP="00545B83">
      <w:pPr>
        <w:spacing w:after="120"/>
        <w:ind w:right="-2" w:firstLine="851"/>
        <w:jc w:val="both"/>
        <w:rPr>
          <w:rStyle w:val="apple-style-span"/>
          <w:rFonts w:eastAsia="Calibri"/>
          <w:b/>
          <w:sz w:val="28"/>
          <w:szCs w:val="28"/>
        </w:rPr>
      </w:pPr>
    </w:p>
    <w:p w:rsidR="00545B83" w:rsidRPr="00765852" w:rsidRDefault="00545B83" w:rsidP="00545B83">
      <w:pPr>
        <w:spacing w:after="120"/>
        <w:ind w:right="-2" w:firstLine="851"/>
        <w:jc w:val="both"/>
        <w:rPr>
          <w:rStyle w:val="apple-style-span"/>
          <w:rFonts w:eastAsia="Calibri"/>
          <w:sz w:val="28"/>
          <w:szCs w:val="28"/>
        </w:rPr>
      </w:pPr>
    </w:p>
    <w:p w:rsidR="00545B83" w:rsidRPr="00765852" w:rsidRDefault="00545B83" w:rsidP="00545B83">
      <w:pPr>
        <w:jc w:val="center"/>
        <w:rPr>
          <w:b/>
          <w:i/>
          <w:sz w:val="28"/>
          <w:szCs w:val="28"/>
        </w:rPr>
      </w:pPr>
    </w:p>
    <w:p w:rsidR="00545B83" w:rsidRPr="00765852" w:rsidRDefault="00545B83" w:rsidP="00013BE1">
      <w:pPr>
        <w:pStyle w:val="af1"/>
        <w:spacing w:before="0" w:after="120"/>
        <w:ind w:firstLine="0"/>
        <w:jc w:val="center"/>
        <w:rPr>
          <w:rFonts w:ascii="Times New Roman" w:hAnsi="Times New Roman"/>
          <w:b/>
          <w:bCs/>
          <w:sz w:val="28"/>
          <w:szCs w:val="28"/>
        </w:rPr>
      </w:pPr>
    </w:p>
    <w:p w:rsidR="00545B83" w:rsidRPr="00765852" w:rsidRDefault="00545B83" w:rsidP="00013BE1">
      <w:pPr>
        <w:pStyle w:val="af1"/>
        <w:spacing w:before="0" w:after="120"/>
        <w:ind w:firstLine="0"/>
        <w:jc w:val="center"/>
        <w:rPr>
          <w:rFonts w:ascii="Times New Roman" w:hAnsi="Times New Roman"/>
          <w:b/>
          <w:bCs/>
          <w:sz w:val="28"/>
          <w:szCs w:val="28"/>
        </w:rPr>
      </w:pPr>
    </w:p>
    <w:p w:rsidR="00545B83" w:rsidRPr="00765852" w:rsidRDefault="00545B83" w:rsidP="00013BE1">
      <w:pPr>
        <w:pStyle w:val="af1"/>
        <w:spacing w:before="0" w:after="120"/>
        <w:ind w:firstLine="0"/>
        <w:jc w:val="center"/>
        <w:rPr>
          <w:rFonts w:ascii="Times New Roman" w:hAnsi="Times New Roman"/>
          <w:b/>
          <w:bCs/>
          <w:sz w:val="28"/>
          <w:szCs w:val="28"/>
        </w:rPr>
      </w:pPr>
    </w:p>
    <w:p w:rsidR="00545B83" w:rsidRPr="00765852" w:rsidRDefault="00545B83" w:rsidP="00013BE1">
      <w:pPr>
        <w:pStyle w:val="af1"/>
        <w:spacing w:before="0" w:after="120"/>
        <w:ind w:firstLine="0"/>
        <w:jc w:val="center"/>
        <w:rPr>
          <w:rFonts w:ascii="Times New Roman" w:hAnsi="Times New Roman"/>
          <w:b/>
          <w:bCs/>
          <w:sz w:val="28"/>
          <w:szCs w:val="28"/>
        </w:rPr>
      </w:pPr>
    </w:p>
    <w:p w:rsidR="00545B83" w:rsidRPr="00765852" w:rsidRDefault="00545B83" w:rsidP="00013BE1">
      <w:pPr>
        <w:pStyle w:val="af1"/>
        <w:spacing w:before="0" w:after="120"/>
        <w:ind w:firstLine="0"/>
        <w:jc w:val="center"/>
        <w:rPr>
          <w:rFonts w:ascii="Times New Roman" w:hAnsi="Times New Roman"/>
          <w:b/>
          <w:bCs/>
          <w:sz w:val="28"/>
          <w:szCs w:val="28"/>
        </w:rPr>
      </w:pPr>
    </w:p>
    <w:p w:rsidR="00545B83" w:rsidRPr="00765852" w:rsidRDefault="00545B83" w:rsidP="00013BE1">
      <w:pPr>
        <w:pStyle w:val="af1"/>
        <w:spacing w:before="0" w:after="120"/>
        <w:ind w:firstLine="0"/>
        <w:jc w:val="center"/>
        <w:rPr>
          <w:rFonts w:ascii="Times New Roman" w:hAnsi="Times New Roman"/>
          <w:b/>
          <w:bCs/>
          <w:sz w:val="28"/>
          <w:szCs w:val="28"/>
        </w:rPr>
      </w:pPr>
    </w:p>
    <w:p w:rsidR="00545B83" w:rsidRPr="00765852" w:rsidRDefault="00545B83" w:rsidP="00013BE1">
      <w:pPr>
        <w:pStyle w:val="af1"/>
        <w:spacing w:before="0" w:after="120"/>
        <w:ind w:firstLine="0"/>
        <w:jc w:val="center"/>
        <w:rPr>
          <w:rFonts w:ascii="Times New Roman" w:hAnsi="Times New Roman"/>
          <w:b/>
          <w:bCs/>
          <w:sz w:val="28"/>
          <w:szCs w:val="28"/>
        </w:rPr>
      </w:pPr>
    </w:p>
    <w:p w:rsidR="00545B83" w:rsidRPr="00765852" w:rsidRDefault="00545B83" w:rsidP="00013BE1">
      <w:pPr>
        <w:pStyle w:val="af1"/>
        <w:spacing w:before="0" w:after="120"/>
        <w:ind w:firstLine="0"/>
        <w:jc w:val="center"/>
        <w:rPr>
          <w:rFonts w:ascii="Times New Roman" w:hAnsi="Times New Roman"/>
          <w:b/>
          <w:bCs/>
          <w:sz w:val="28"/>
          <w:szCs w:val="28"/>
        </w:rPr>
      </w:pPr>
    </w:p>
    <w:p w:rsidR="00545B83" w:rsidRPr="00765852" w:rsidRDefault="00545B83" w:rsidP="00013BE1">
      <w:pPr>
        <w:pStyle w:val="af1"/>
        <w:spacing w:before="0" w:after="120"/>
        <w:ind w:firstLine="0"/>
        <w:jc w:val="center"/>
        <w:rPr>
          <w:rFonts w:ascii="Times New Roman" w:hAnsi="Times New Roman"/>
          <w:b/>
          <w:bCs/>
          <w:sz w:val="28"/>
          <w:szCs w:val="28"/>
        </w:rPr>
      </w:pPr>
    </w:p>
    <w:p w:rsidR="00545B83" w:rsidRPr="00765852" w:rsidRDefault="00545B83" w:rsidP="00013BE1">
      <w:pPr>
        <w:pStyle w:val="af1"/>
        <w:spacing w:before="0" w:after="120"/>
        <w:ind w:firstLine="0"/>
        <w:jc w:val="center"/>
        <w:rPr>
          <w:rFonts w:ascii="Times New Roman" w:hAnsi="Times New Roman"/>
          <w:b/>
          <w:bCs/>
          <w:sz w:val="28"/>
          <w:szCs w:val="28"/>
        </w:rPr>
      </w:pPr>
    </w:p>
    <w:p w:rsidR="00545B83" w:rsidRPr="00765852" w:rsidRDefault="00545B83" w:rsidP="00013BE1">
      <w:pPr>
        <w:pStyle w:val="af1"/>
        <w:spacing w:before="0" w:after="120"/>
        <w:ind w:firstLine="0"/>
        <w:jc w:val="center"/>
        <w:rPr>
          <w:rFonts w:ascii="Times New Roman" w:hAnsi="Times New Roman"/>
          <w:b/>
          <w:bCs/>
          <w:sz w:val="28"/>
          <w:szCs w:val="28"/>
        </w:rPr>
      </w:pPr>
    </w:p>
    <w:p w:rsidR="00545B83" w:rsidRDefault="00545B83" w:rsidP="00013BE1">
      <w:pPr>
        <w:pStyle w:val="af1"/>
        <w:spacing w:before="0" w:after="120"/>
        <w:ind w:firstLine="0"/>
        <w:jc w:val="center"/>
        <w:rPr>
          <w:rFonts w:ascii="Times New Roman" w:hAnsi="Times New Roman"/>
          <w:b/>
          <w:bCs/>
          <w:sz w:val="28"/>
          <w:szCs w:val="28"/>
        </w:rPr>
      </w:pPr>
    </w:p>
    <w:p w:rsidR="00AB7B49" w:rsidRPr="00765852" w:rsidRDefault="00AB7B49" w:rsidP="00013BE1">
      <w:pPr>
        <w:pStyle w:val="af1"/>
        <w:spacing w:before="0" w:after="120"/>
        <w:ind w:firstLine="0"/>
        <w:jc w:val="center"/>
        <w:rPr>
          <w:rFonts w:ascii="Times New Roman" w:hAnsi="Times New Roman"/>
          <w:b/>
          <w:bCs/>
          <w:sz w:val="28"/>
          <w:szCs w:val="28"/>
        </w:rPr>
      </w:pPr>
    </w:p>
    <w:p w:rsidR="00545B83" w:rsidRPr="00765852" w:rsidRDefault="00545B83" w:rsidP="00013BE1">
      <w:pPr>
        <w:pStyle w:val="af1"/>
        <w:spacing w:before="0" w:after="120"/>
        <w:ind w:firstLine="0"/>
        <w:jc w:val="center"/>
        <w:rPr>
          <w:rFonts w:ascii="Times New Roman" w:hAnsi="Times New Roman"/>
          <w:b/>
          <w:bCs/>
          <w:sz w:val="28"/>
          <w:szCs w:val="28"/>
        </w:rPr>
      </w:pPr>
    </w:p>
    <w:p w:rsidR="00A228D2" w:rsidRDefault="00215FEC" w:rsidP="00013BE1">
      <w:pPr>
        <w:pStyle w:val="af1"/>
        <w:spacing w:before="0" w:after="120"/>
        <w:ind w:firstLine="0"/>
        <w:jc w:val="center"/>
        <w:rPr>
          <w:rFonts w:ascii="Times New Roman" w:hAnsi="Times New Roman"/>
          <w:b/>
          <w:bCs/>
          <w:sz w:val="28"/>
          <w:szCs w:val="28"/>
        </w:rPr>
      </w:pPr>
      <w:r w:rsidRPr="00765852">
        <w:rPr>
          <w:rFonts w:ascii="Times New Roman" w:hAnsi="Times New Roman"/>
          <w:b/>
          <w:bCs/>
          <w:sz w:val="28"/>
          <w:szCs w:val="28"/>
        </w:rPr>
        <w:lastRenderedPageBreak/>
        <w:t>ЗМІСТ</w:t>
      </w:r>
      <w:r w:rsidR="00CF0A8E" w:rsidRPr="00765852">
        <w:rPr>
          <w:rFonts w:ascii="Times New Roman" w:hAnsi="Times New Roman"/>
          <w:b/>
          <w:bCs/>
          <w:sz w:val="28"/>
          <w:szCs w:val="28"/>
        </w:rPr>
        <w:t xml:space="preserve"> </w:t>
      </w:r>
    </w:p>
    <w:tbl>
      <w:tblPr>
        <w:tblW w:w="10267" w:type="dxa"/>
        <w:tblLayout w:type="fixed"/>
        <w:tblLook w:val="00A0"/>
      </w:tblPr>
      <w:tblGrid>
        <w:gridCol w:w="9558"/>
        <w:gridCol w:w="709"/>
      </w:tblGrid>
      <w:tr w:rsidR="00AB7B49" w:rsidRPr="00BF16B1" w:rsidTr="00677678">
        <w:trPr>
          <w:trHeight w:val="1429"/>
        </w:trPr>
        <w:tc>
          <w:tcPr>
            <w:tcW w:w="9558" w:type="dxa"/>
            <w:vAlign w:val="bottom"/>
          </w:tcPr>
          <w:p w:rsidR="00AB7B49" w:rsidRDefault="00AB7B49" w:rsidP="00987649">
            <w:pPr>
              <w:pStyle w:val="af1"/>
              <w:spacing w:before="0"/>
              <w:ind w:left="425" w:firstLine="0"/>
              <w:jc w:val="both"/>
              <w:rPr>
                <w:rFonts w:ascii="Times New Roman" w:hAnsi="Times New Roman"/>
                <w:sz w:val="28"/>
                <w:szCs w:val="28"/>
              </w:rPr>
            </w:pPr>
            <w:bookmarkStart w:id="0" w:name="_Ref348645732"/>
            <w:r w:rsidRPr="00E52FD3">
              <w:rPr>
                <w:rFonts w:ascii="Times New Roman" w:hAnsi="Times New Roman"/>
                <w:sz w:val="28"/>
                <w:szCs w:val="28"/>
              </w:rPr>
              <w:t>Резюме ……………...…………………………………………………</w:t>
            </w:r>
            <w:r w:rsidR="00824703">
              <w:rPr>
                <w:rFonts w:ascii="Times New Roman" w:hAnsi="Times New Roman"/>
                <w:sz w:val="28"/>
                <w:szCs w:val="28"/>
              </w:rPr>
              <w:t>.</w:t>
            </w:r>
            <w:r w:rsidRPr="00E52FD3">
              <w:rPr>
                <w:rFonts w:ascii="Times New Roman" w:hAnsi="Times New Roman"/>
                <w:sz w:val="28"/>
                <w:szCs w:val="28"/>
              </w:rPr>
              <w:t>…...</w:t>
            </w:r>
            <w:r w:rsidR="00E54849">
              <w:rPr>
                <w:rFonts w:ascii="Times New Roman" w:hAnsi="Times New Roman"/>
                <w:sz w:val="28"/>
                <w:szCs w:val="28"/>
              </w:rPr>
              <w:t>...</w:t>
            </w:r>
            <w:r w:rsidRPr="00E52FD3">
              <w:rPr>
                <w:rFonts w:ascii="Times New Roman" w:hAnsi="Times New Roman"/>
                <w:sz w:val="28"/>
                <w:szCs w:val="28"/>
              </w:rPr>
              <w:t>..</w:t>
            </w:r>
          </w:p>
          <w:p w:rsidR="00987649" w:rsidRPr="00CA7830" w:rsidRDefault="00987649" w:rsidP="00987649">
            <w:pPr>
              <w:pStyle w:val="af1"/>
              <w:spacing w:before="0"/>
              <w:ind w:left="425" w:firstLine="0"/>
              <w:jc w:val="both"/>
              <w:rPr>
                <w:rFonts w:ascii="Times New Roman" w:hAnsi="Times New Roman"/>
                <w:sz w:val="10"/>
                <w:szCs w:val="10"/>
              </w:rPr>
            </w:pPr>
          </w:p>
          <w:p w:rsidR="00AB7B49" w:rsidRDefault="00AB7B49" w:rsidP="00987649">
            <w:pPr>
              <w:pStyle w:val="af1"/>
              <w:spacing w:before="0"/>
              <w:ind w:left="425" w:firstLine="0"/>
              <w:jc w:val="both"/>
              <w:rPr>
                <w:rFonts w:ascii="Times New Roman" w:hAnsi="Times New Roman"/>
                <w:sz w:val="28"/>
                <w:szCs w:val="28"/>
              </w:rPr>
            </w:pPr>
            <w:r w:rsidRPr="00E52FD3">
              <w:rPr>
                <w:rFonts w:ascii="Times New Roman" w:hAnsi="Times New Roman"/>
                <w:sz w:val="28"/>
                <w:szCs w:val="28"/>
              </w:rPr>
              <w:t>Аналітичний звіт про діяльність Державної регуляторної служби України у 2015 році……………………………………………………</w:t>
            </w:r>
            <w:r w:rsidR="00824703">
              <w:rPr>
                <w:rFonts w:ascii="Times New Roman" w:hAnsi="Times New Roman"/>
                <w:sz w:val="28"/>
                <w:szCs w:val="28"/>
              </w:rPr>
              <w:t>.</w:t>
            </w:r>
            <w:r w:rsidRPr="00E52FD3">
              <w:rPr>
                <w:rFonts w:ascii="Times New Roman" w:hAnsi="Times New Roman"/>
                <w:sz w:val="28"/>
                <w:szCs w:val="28"/>
              </w:rPr>
              <w:t>….</w:t>
            </w:r>
            <w:r w:rsidR="00824703">
              <w:rPr>
                <w:rFonts w:ascii="Times New Roman" w:hAnsi="Times New Roman"/>
                <w:sz w:val="28"/>
                <w:szCs w:val="28"/>
              </w:rPr>
              <w:t>.</w:t>
            </w:r>
            <w:r w:rsidRPr="00E52FD3">
              <w:rPr>
                <w:rFonts w:ascii="Times New Roman" w:hAnsi="Times New Roman"/>
                <w:sz w:val="28"/>
                <w:szCs w:val="28"/>
              </w:rPr>
              <w:t>.</w:t>
            </w:r>
            <w:r w:rsidR="00E54849">
              <w:rPr>
                <w:rFonts w:ascii="Times New Roman" w:hAnsi="Times New Roman"/>
                <w:sz w:val="28"/>
                <w:szCs w:val="28"/>
              </w:rPr>
              <w:t>..................</w:t>
            </w:r>
          </w:p>
          <w:p w:rsidR="00987649" w:rsidRPr="00CA7830" w:rsidRDefault="00987649" w:rsidP="00987649">
            <w:pPr>
              <w:pStyle w:val="af1"/>
              <w:spacing w:before="0"/>
              <w:ind w:left="425" w:firstLine="0"/>
              <w:jc w:val="both"/>
              <w:rPr>
                <w:rFonts w:ascii="Times New Roman" w:hAnsi="Times New Roman"/>
                <w:sz w:val="10"/>
                <w:szCs w:val="10"/>
              </w:rPr>
            </w:pPr>
          </w:p>
          <w:p w:rsidR="00BF16B1" w:rsidRDefault="00AB7B49" w:rsidP="00987649">
            <w:pPr>
              <w:pStyle w:val="af1"/>
              <w:keepNext/>
              <w:numPr>
                <w:ilvl w:val="0"/>
                <w:numId w:val="40"/>
              </w:numPr>
              <w:spacing w:before="0"/>
              <w:ind w:left="425" w:hanging="426"/>
              <w:jc w:val="both"/>
              <w:rPr>
                <w:rFonts w:ascii="Times New Roman" w:hAnsi="Times New Roman"/>
                <w:sz w:val="28"/>
                <w:szCs w:val="28"/>
              </w:rPr>
            </w:pPr>
            <w:r w:rsidRPr="00E52FD3">
              <w:rPr>
                <w:rFonts w:ascii="Times New Roman" w:hAnsi="Times New Roman"/>
                <w:sz w:val="28"/>
                <w:szCs w:val="28"/>
              </w:rPr>
              <w:t>Історія. Міс</w:t>
            </w:r>
            <w:r w:rsidR="003A1755" w:rsidRPr="00E52FD3">
              <w:rPr>
                <w:rFonts w:ascii="Times New Roman" w:hAnsi="Times New Roman"/>
                <w:sz w:val="28"/>
                <w:szCs w:val="28"/>
              </w:rPr>
              <w:t>і</w:t>
            </w:r>
            <w:r w:rsidRPr="00E52FD3">
              <w:rPr>
                <w:rFonts w:ascii="Times New Roman" w:hAnsi="Times New Roman"/>
                <w:sz w:val="28"/>
                <w:szCs w:val="28"/>
              </w:rPr>
              <w:t>я. Завдання……………………………………………………</w:t>
            </w:r>
            <w:bookmarkEnd w:id="0"/>
            <w:r w:rsidR="00E54849">
              <w:rPr>
                <w:rFonts w:ascii="Times New Roman" w:hAnsi="Times New Roman"/>
                <w:sz w:val="28"/>
                <w:szCs w:val="28"/>
              </w:rPr>
              <w:t>….</w:t>
            </w:r>
          </w:p>
          <w:p w:rsidR="00987649" w:rsidRPr="00CA7830" w:rsidRDefault="00987649" w:rsidP="00987649">
            <w:pPr>
              <w:pStyle w:val="af1"/>
              <w:keepNext/>
              <w:spacing w:before="0"/>
              <w:ind w:left="425" w:firstLine="0"/>
              <w:jc w:val="both"/>
              <w:rPr>
                <w:rFonts w:ascii="Times New Roman" w:hAnsi="Times New Roman"/>
                <w:sz w:val="10"/>
                <w:szCs w:val="10"/>
              </w:rPr>
            </w:pPr>
          </w:p>
        </w:tc>
        <w:tc>
          <w:tcPr>
            <w:tcW w:w="709" w:type="dxa"/>
            <w:vAlign w:val="bottom"/>
          </w:tcPr>
          <w:p w:rsidR="00AB7B49" w:rsidRDefault="005C4AD9" w:rsidP="00987649">
            <w:pPr>
              <w:pStyle w:val="af1"/>
              <w:spacing w:before="0"/>
              <w:ind w:left="-108" w:firstLine="0"/>
              <w:rPr>
                <w:rFonts w:ascii="Times New Roman" w:hAnsi="Times New Roman"/>
                <w:sz w:val="28"/>
                <w:szCs w:val="28"/>
              </w:rPr>
            </w:pPr>
            <w:r>
              <w:rPr>
                <w:rFonts w:ascii="Times New Roman" w:hAnsi="Times New Roman"/>
                <w:sz w:val="28"/>
                <w:szCs w:val="28"/>
              </w:rPr>
              <w:t>7</w:t>
            </w:r>
          </w:p>
          <w:p w:rsidR="00817EB7" w:rsidRPr="00CA7830" w:rsidRDefault="00817EB7" w:rsidP="00987649">
            <w:pPr>
              <w:pStyle w:val="af1"/>
              <w:spacing w:before="0"/>
              <w:ind w:left="-108" w:firstLine="0"/>
              <w:rPr>
                <w:rFonts w:ascii="Times New Roman" w:hAnsi="Times New Roman"/>
                <w:sz w:val="10"/>
                <w:szCs w:val="10"/>
              </w:rPr>
            </w:pPr>
          </w:p>
          <w:p w:rsidR="00817EB7" w:rsidRPr="00E52FD3" w:rsidRDefault="00817EB7" w:rsidP="00987649">
            <w:pPr>
              <w:pStyle w:val="af1"/>
              <w:spacing w:before="0"/>
              <w:ind w:left="-108" w:firstLine="0"/>
              <w:rPr>
                <w:rFonts w:ascii="Times New Roman" w:hAnsi="Times New Roman"/>
                <w:sz w:val="28"/>
                <w:szCs w:val="28"/>
              </w:rPr>
            </w:pPr>
          </w:p>
          <w:p w:rsidR="00AB7B49" w:rsidRDefault="00677678" w:rsidP="00987649">
            <w:pPr>
              <w:pStyle w:val="af1"/>
              <w:spacing w:before="0"/>
              <w:ind w:left="-108" w:firstLine="0"/>
              <w:rPr>
                <w:rFonts w:ascii="Times New Roman" w:hAnsi="Times New Roman"/>
                <w:sz w:val="28"/>
                <w:szCs w:val="28"/>
              </w:rPr>
            </w:pPr>
            <w:r>
              <w:rPr>
                <w:rFonts w:ascii="Times New Roman" w:hAnsi="Times New Roman"/>
                <w:sz w:val="28"/>
                <w:szCs w:val="28"/>
              </w:rPr>
              <w:t>17</w:t>
            </w:r>
          </w:p>
          <w:p w:rsidR="00817EB7" w:rsidRPr="00CA7830" w:rsidRDefault="00817EB7" w:rsidP="00987649">
            <w:pPr>
              <w:pStyle w:val="af1"/>
              <w:spacing w:before="0"/>
              <w:ind w:left="-108" w:firstLine="0"/>
              <w:rPr>
                <w:rFonts w:ascii="Times New Roman" w:hAnsi="Times New Roman"/>
                <w:sz w:val="10"/>
                <w:szCs w:val="10"/>
              </w:rPr>
            </w:pPr>
          </w:p>
          <w:p w:rsidR="00AB7B49" w:rsidRDefault="00677678" w:rsidP="00987649">
            <w:pPr>
              <w:pStyle w:val="af1"/>
              <w:spacing w:before="0"/>
              <w:ind w:left="-108" w:firstLine="0"/>
              <w:rPr>
                <w:rFonts w:ascii="Times New Roman" w:hAnsi="Times New Roman"/>
                <w:sz w:val="28"/>
                <w:szCs w:val="28"/>
              </w:rPr>
            </w:pPr>
            <w:r>
              <w:rPr>
                <w:rFonts w:ascii="Times New Roman" w:hAnsi="Times New Roman"/>
                <w:sz w:val="28"/>
                <w:szCs w:val="28"/>
              </w:rPr>
              <w:t>17</w:t>
            </w:r>
          </w:p>
          <w:p w:rsidR="00817EB7" w:rsidRPr="00CA7830" w:rsidRDefault="00817EB7" w:rsidP="00987649">
            <w:pPr>
              <w:pStyle w:val="af1"/>
              <w:spacing w:before="0"/>
              <w:ind w:left="-108" w:firstLine="0"/>
              <w:rPr>
                <w:sz w:val="10"/>
                <w:szCs w:val="10"/>
              </w:rPr>
            </w:pPr>
          </w:p>
        </w:tc>
      </w:tr>
      <w:tr w:rsidR="004D0B1C" w:rsidRPr="00BF16B1" w:rsidTr="00677678">
        <w:trPr>
          <w:trHeight w:val="6566"/>
        </w:trPr>
        <w:tc>
          <w:tcPr>
            <w:tcW w:w="9558" w:type="dxa"/>
            <w:vAlign w:val="bottom"/>
          </w:tcPr>
          <w:p w:rsidR="004D0B1C" w:rsidRDefault="004D0B1C" w:rsidP="00987649">
            <w:pPr>
              <w:pStyle w:val="af1"/>
              <w:keepNext/>
              <w:numPr>
                <w:ilvl w:val="0"/>
                <w:numId w:val="40"/>
              </w:numPr>
              <w:spacing w:before="0"/>
              <w:ind w:left="425" w:hanging="426"/>
              <w:jc w:val="both"/>
              <w:rPr>
                <w:rFonts w:ascii="Times New Roman" w:hAnsi="Times New Roman"/>
                <w:sz w:val="28"/>
                <w:szCs w:val="28"/>
              </w:rPr>
            </w:pPr>
            <w:r w:rsidRPr="00E52FD3">
              <w:rPr>
                <w:rFonts w:ascii="Times New Roman" w:hAnsi="Times New Roman"/>
                <w:sz w:val="28"/>
                <w:szCs w:val="28"/>
              </w:rPr>
              <w:t xml:space="preserve">Виконання органами виконавчої влади та місцевого самоврядування Закону України </w:t>
            </w:r>
            <w:r w:rsidR="00C21547">
              <w:rPr>
                <w:rFonts w:ascii="Times New Roman" w:hAnsi="Times New Roman"/>
                <w:sz w:val="28"/>
                <w:szCs w:val="28"/>
              </w:rPr>
              <w:t>«</w:t>
            </w:r>
            <w:r w:rsidRPr="00E52FD3">
              <w:rPr>
                <w:rFonts w:ascii="Times New Roman" w:hAnsi="Times New Roman"/>
                <w:sz w:val="28"/>
                <w:szCs w:val="28"/>
              </w:rPr>
              <w:t>Про засади державної регуляторної політики у сфері господарської діяльності</w:t>
            </w:r>
            <w:r w:rsidR="00C21547">
              <w:rPr>
                <w:rFonts w:ascii="Times New Roman" w:hAnsi="Times New Roman"/>
                <w:sz w:val="28"/>
                <w:szCs w:val="28"/>
              </w:rPr>
              <w:t>»</w:t>
            </w:r>
            <w:r>
              <w:rPr>
                <w:rFonts w:ascii="Times New Roman" w:hAnsi="Times New Roman"/>
                <w:sz w:val="28"/>
                <w:szCs w:val="28"/>
              </w:rPr>
              <w:t>…………………………………………………</w:t>
            </w:r>
            <w:r w:rsidR="00E54849">
              <w:rPr>
                <w:rFonts w:ascii="Times New Roman" w:hAnsi="Times New Roman"/>
                <w:sz w:val="28"/>
                <w:szCs w:val="28"/>
              </w:rPr>
              <w:t>…..</w:t>
            </w:r>
          </w:p>
          <w:p w:rsidR="004D0B1C" w:rsidRPr="0000349E" w:rsidRDefault="004D0B1C" w:rsidP="00987649">
            <w:pPr>
              <w:pStyle w:val="af1"/>
              <w:keepNext/>
              <w:numPr>
                <w:ilvl w:val="1"/>
                <w:numId w:val="40"/>
              </w:numPr>
              <w:tabs>
                <w:tab w:val="left" w:pos="1276"/>
              </w:tabs>
              <w:spacing w:before="0"/>
              <w:ind w:left="426" w:firstLine="0"/>
              <w:jc w:val="both"/>
              <w:rPr>
                <w:rFonts w:ascii="Times New Roman" w:hAnsi="Times New Roman"/>
                <w:sz w:val="28"/>
                <w:szCs w:val="28"/>
              </w:rPr>
            </w:pPr>
            <w:r w:rsidRPr="0000349E">
              <w:rPr>
                <w:rFonts w:ascii="Times New Roman" w:hAnsi="Times New Roman"/>
                <w:sz w:val="28"/>
                <w:szCs w:val="28"/>
              </w:rPr>
              <w:t>Стан дотримання органами виконавчої влади принципу передбачуваності регуляторної діяльності………………….......................</w:t>
            </w:r>
          </w:p>
          <w:p w:rsidR="004D0B1C" w:rsidRPr="0000349E" w:rsidRDefault="004D0B1C" w:rsidP="00987649">
            <w:pPr>
              <w:pStyle w:val="af1"/>
              <w:keepNext/>
              <w:numPr>
                <w:ilvl w:val="1"/>
                <w:numId w:val="40"/>
              </w:numPr>
              <w:tabs>
                <w:tab w:val="left" w:pos="1276"/>
              </w:tabs>
              <w:spacing w:before="0"/>
              <w:ind w:left="426" w:firstLine="0"/>
              <w:jc w:val="both"/>
              <w:rPr>
                <w:rFonts w:ascii="Times New Roman" w:hAnsi="Times New Roman"/>
                <w:sz w:val="28"/>
                <w:szCs w:val="28"/>
              </w:rPr>
            </w:pPr>
            <w:r w:rsidRPr="0000349E">
              <w:rPr>
                <w:rFonts w:ascii="Times New Roman" w:hAnsi="Times New Roman"/>
                <w:sz w:val="28"/>
                <w:szCs w:val="28"/>
              </w:rPr>
              <w:t>Оцінювання рівня відповідності проектів регуляторних актів вимогам та принципам державної регуляторної політики…………….…</w:t>
            </w:r>
            <w:r w:rsidR="00E54849">
              <w:rPr>
                <w:rFonts w:ascii="Times New Roman" w:hAnsi="Times New Roman"/>
                <w:sz w:val="28"/>
                <w:szCs w:val="28"/>
              </w:rPr>
              <w:t>.</w:t>
            </w:r>
          </w:p>
          <w:p w:rsidR="004D0B1C" w:rsidRPr="0000349E" w:rsidRDefault="004D0B1C" w:rsidP="00987649">
            <w:pPr>
              <w:pStyle w:val="af1"/>
              <w:keepNext/>
              <w:numPr>
                <w:ilvl w:val="1"/>
                <w:numId w:val="40"/>
              </w:numPr>
              <w:tabs>
                <w:tab w:val="left" w:pos="1276"/>
              </w:tabs>
              <w:spacing w:before="0"/>
              <w:ind w:left="426" w:firstLine="0"/>
              <w:jc w:val="both"/>
              <w:rPr>
                <w:rFonts w:ascii="Times New Roman" w:hAnsi="Times New Roman"/>
                <w:sz w:val="28"/>
                <w:szCs w:val="28"/>
              </w:rPr>
            </w:pPr>
            <w:r w:rsidRPr="0000349E">
              <w:rPr>
                <w:rFonts w:ascii="Times New Roman" w:hAnsi="Times New Roman"/>
                <w:sz w:val="28"/>
                <w:szCs w:val="28"/>
              </w:rPr>
              <w:t>Моніторинг прийняття регуляторних актів з дотриманням вимог щодо обов’язковості погодження проектів актів з ДРС..............................</w:t>
            </w:r>
          </w:p>
          <w:p w:rsidR="004D0B1C" w:rsidRPr="0000349E" w:rsidRDefault="004D0B1C" w:rsidP="00987649">
            <w:pPr>
              <w:pStyle w:val="af1"/>
              <w:keepNext/>
              <w:numPr>
                <w:ilvl w:val="1"/>
                <w:numId w:val="40"/>
              </w:numPr>
              <w:tabs>
                <w:tab w:val="left" w:pos="1276"/>
              </w:tabs>
              <w:spacing w:before="0"/>
              <w:ind w:left="426" w:firstLine="0"/>
              <w:jc w:val="both"/>
              <w:rPr>
                <w:rFonts w:ascii="Times New Roman" w:hAnsi="Times New Roman"/>
                <w:sz w:val="28"/>
                <w:szCs w:val="28"/>
              </w:rPr>
            </w:pPr>
            <w:r w:rsidRPr="0000349E">
              <w:rPr>
                <w:rFonts w:ascii="Times New Roman" w:hAnsi="Times New Roman"/>
                <w:sz w:val="28"/>
                <w:szCs w:val="28"/>
              </w:rPr>
              <w:t>Здійснення регуляторними органами відстеження результативності дії регуляторних актів…………………………………</w:t>
            </w:r>
            <w:r w:rsidR="00E54849">
              <w:rPr>
                <w:rFonts w:ascii="Times New Roman" w:hAnsi="Times New Roman"/>
                <w:sz w:val="28"/>
                <w:szCs w:val="28"/>
              </w:rPr>
              <w:t>…</w:t>
            </w:r>
          </w:p>
          <w:p w:rsidR="004D0B1C" w:rsidRPr="0000349E" w:rsidRDefault="004D0B1C" w:rsidP="00987649">
            <w:pPr>
              <w:pStyle w:val="af1"/>
              <w:keepNext/>
              <w:numPr>
                <w:ilvl w:val="1"/>
                <w:numId w:val="40"/>
              </w:numPr>
              <w:tabs>
                <w:tab w:val="left" w:pos="1276"/>
              </w:tabs>
              <w:spacing w:before="0"/>
              <w:ind w:left="426" w:firstLine="0"/>
              <w:jc w:val="both"/>
              <w:rPr>
                <w:rFonts w:ascii="Times New Roman" w:hAnsi="Times New Roman"/>
                <w:sz w:val="28"/>
                <w:szCs w:val="28"/>
              </w:rPr>
            </w:pPr>
            <w:r w:rsidRPr="0000349E">
              <w:rPr>
                <w:rFonts w:ascii="Times New Roman" w:hAnsi="Times New Roman"/>
                <w:sz w:val="28"/>
                <w:szCs w:val="28"/>
              </w:rPr>
              <w:t>Здійснення експертизи діючих регуляторних актів на відповідність принципам державної регуляторної політики та прийняття рішень про необхідність усунення порушень принципів державної регуляторної політики……………………………………….….</w:t>
            </w:r>
          </w:p>
          <w:p w:rsidR="004D0B1C" w:rsidRPr="0000349E" w:rsidRDefault="004D0B1C" w:rsidP="00987649">
            <w:pPr>
              <w:pStyle w:val="af1"/>
              <w:keepNext/>
              <w:numPr>
                <w:ilvl w:val="1"/>
                <w:numId w:val="40"/>
              </w:numPr>
              <w:tabs>
                <w:tab w:val="left" w:pos="1276"/>
              </w:tabs>
              <w:spacing w:before="0"/>
              <w:ind w:left="426" w:firstLine="0"/>
              <w:jc w:val="both"/>
              <w:rPr>
                <w:rFonts w:ascii="Times New Roman" w:hAnsi="Times New Roman"/>
                <w:sz w:val="28"/>
                <w:szCs w:val="28"/>
              </w:rPr>
            </w:pPr>
            <w:r w:rsidRPr="0000349E">
              <w:rPr>
                <w:rFonts w:ascii="Times New Roman" w:hAnsi="Times New Roman"/>
                <w:sz w:val="28"/>
                <w:szCs w:val="28"/>
              </w:rPr>
              <w:t>Розгляд проектів регуляторних актів, розробниками яких виступали органи місцевого самоврядування……………………………</w:t>
            </w:r>
            <w:r w:rsidR="00E54849">
              <w:rPr>
                <w:rFonts w:ascii="Times New Roman" w:hAnsi="Times New Roman"/>
                <w:sz w:val="28"/>
                <w:szCs w:val="28"/>
              </w:rPr>
              <w:t>…</w:t>
            </w:r>
          </w:p>
          <w:p w:rsidR="004D0B1C" w:rsidRPr="0000349E" w:rsidRDefault="004D0B1C" w:rsidP="00987649">
            <w:pPr>
              <w:pStyle w:val="af1"/>
              <w:keepNext/>
              <w:numPr>
                <w:ilvl w:val="1"/>
                <w:numId w:val="40"/>
              </w:numPr>
              <w:tabs>
                <w:tab w:val="left" w:pos="1276"/>
              </w:tabs>
              <w:spacing w:before="0"/>
              <w:ind w:left="426" w:firstLine="0"/>
              <w:jc w:val="both"/>
              <w:rPr>
                <w:rFonts w:ascii="Times New Roman" w:hAnsi="Times New Roman"/>
                <w:sz w:val="28"/>
                <w:szCs w:val="28"/>
              </w:rPr>
            </w:pPr>
            <w:r w:rsidRPr="0000349E">
              <w:rPr>
                <w:rFonts w:ascii="Times New Roman" w:hAnsi="Times New Roman"/>
                <w:sz w:val="28"/>
                <w:szCs w:val="28"/>
              </w:rPr>
              <w:t xml:space="preserve">Впровадження обов‘язковості здійснення регуляторними органами </w:t>
            </w:r>
            <w:r w:rsidR="00C21547">
              <w:rPr>
                <w:rFonts w:ascii="Times New Roman" w:hAnsi="Times New Roman"/>
                <w:sz w:val="28"/>
                <w:szCs w:val="28"/>
              </w:rPr>
              <w:t>«</w:t>
            </w:r>
            <w:r w:rsidRPr="0000349E">
              <w:rPr>
                <w:rFonts w:ascii="Times New Roman" w:hAnsi="Times New Roman"/>
                <w:sz w:val="28"/>
                <w:szCs w:val="28"/>
              </w:rPr>
              <w:t>cost-benefit analysis</w:t>
            </w:r>
            <w:r w:rsidR="00C21547">
              <w:rPr>
                <w:rFonts w:ascii="Times New Roman" w:hAnsi="Times New Roman"/>
                <w:sz w:val="28"/>
                <w:szCs w:val="28"/>
              </w:rPr>
              <w:t>»</w:t>
            </w:r>
            <w:r w:rsidRPr="0000349E">
              <w:rPr>
                <w:rFonts w:ascii="Times New Roman" w:hAnsi="Times New Roman"/>
                <w:sz w:val="28"/>
                <w:szCs w:val="28"/>
              </w:rPr>
              <w:t xml:space="preserve"> (оцінка витрат та економічних вигод) при запровадженні державного регулювання господарської діяльності……………………..…………………………..............................</w:t>
            </w:r>
            <w:r w:rsidR="00677678">
              <w:rPr>
                <w:rFonts w:ascii="Times New Roman" w:hAnsi="Times New Roman"/>
                <w:sz w:val="28"/>
                <w:szCs w:val="28"/>
              </w:rPr>
              <w:t>....</w:t>
            </w:r>
          </w:p>
          <w:p w:rsidR="004D0B1C" w:rsidRPr="00CA7830" w:rsidRDefault="004D0B1C" w:rsidP="00987649">
            <w:pPr>
              <w:pStyle w:val="af1"/>
              <w:spacing w:before="0"/>
              <w:ind w:left="425" w:firstLine="0"/>
              <w:jc w:val="both"/>
              <w:rPr>
                <w:rFonts w:ascii="Times New Roman" w:hAnsi="Times New Roman"/>
                <w:sz w:val="10"/>
                <w:szCs w:val="10"/>
              </w:rPr>
            </w:pPr>
          </w:p>
        </w:tc>
        <w:tc>
          <w:tcPr>
            <w:tcW w:w="709" w:type="dxa"/>
            <w:vAlign w:val="bottom"/>
          </w:tcPr>
          <w:p w:rsidR="00AA4FC1" w:rsidRDefault="00AA4FC1" w:rsidP="00987649">
            <w:pPr>
              <w:pStyle w:val="af1"/>
              <w:spacing w:before="0"/>
              <w:ind w:left="-108" w:firstLine="0"/>
              <w:rPr>
                <w:rFonts w:ascii="Times New Roman" w:hAnsi="Times New Roman"/>
                <w:sz w:val="28"/>
                <w:szCs w:val="28"/>
              </w:rPr>
            </w:pPr>
          </w:p>
          <w:p w:rsidR="00AA4FC1" w:rsidRDefault="00AA4FC1" w:rsidP="00987649">
            <w:pPr>
              <w:pStyle w:val="af1"/>
              <w:spacing w:before="0"/>
              <w:ind w:left="-108" w:firstLine="0"/>
              <w:rPr>
                <w:rFonts w:ascii="Times New Roman" w:hAnsi="Times New Roman"/>
                <w:sz w:val="28"/>
                <w:szCs w:val="28"/>
              </w:rPr>
            </w:pPr>
          </w:p>
          <w:p w:rsidR="0093296F" w:rsidRDefault="00677678" w:rsidP="00987649">
            <w:pPr>
              <w:pStyle w:val="af1"/>
              <w:spacing w:before="0"/>
              <w:ind w:left="-108" w:firstLine="0"/>
              <w:rPr>
                <w:rFonts w:ascii="Times New Roman" w:hAnsi="Times New Roman"/>
                <w:sz w:val="28"/>
                <w:szCs w:val="28"/>
              </w:rPr>
            </w:pPr>
            <w:r>
              <w:rPr>
                <w:rFonts w:ascii="Times New Roman" w:hAnsi="Times New Roman"/>
                <w:sz w:val="28"/>
                <w:szCs w:val="28"/>
              </w:rPr>
              <w:t>18</w:t>
            </w:r>
          </w:p>
          <w:p w:rsidR="00AA4FC1" w:rsidRDefault="00AA4FC1" w:rsidP="00987649">
            <w:pPr>
              <w:pStyle w:val="af1"/>
              <w:spacing w:before="0"/>
              <w:ind w:left="-108" w:firstLine="0"/>
              <w:rPr>
                <w:rFonts w:ascii="Times New Roman" w:hAnsi="Times New Roman"/>
                <w:sz w:val="28"/>
                <w:szCs w:val="28"/>
              </w:rPr>
            </w:pPr>
          </w:p>
          <w:p w:rsidR="00AA4FC1" w:rsidRDefault="00677678" w:rsidP="00987649">
            <w:pPr>
              <w:pStyle w:val="af1"/>
              <w:spacing w:before="0"/>
              <w:ind w:left="-108" w:firstLine="0"/>
              <w:rPr>
                <w:rFonts w:ascii="Times New Roman" w:hAnsi="Times New Roman"/>
                <w:sz w:val="28"/>
                <w:szCs w:val="28"/>
              </w:rPr>
            </w:pPr>
            <w:r>
              <w:rPr>
                <w:rFonts w:ascii="Times New Roman" w:hAnsi="Times New Roman"/>
                <w:sz w:val="28"/>
                <w:szCs w:val="28"/>
              </w:rPr>
              <w:t>19</w:t>
            </w:r>
          </w:p>
          <w:p w:rsidR="00AA4FC1" w:rsidRDefault="00AA4FC1" w:rsidP="00987649">
            <w:pPr>
              <w:pStyle w:val="af1"/>
              <w:spacing w:before="0"/>
              <w:ind w:left="-108" w:firstLine="0"/>
              <w:rPr>
                <w:rFonts w:ascii="Times New Roman" w:hAnsi="Times New Roman"/>
                <w:sz w:val="28"/>
                <w:szCs w:val="28"/>
              </w:rPr>
            </w:pPr>
          </w:p>
          <w:p w:rsidR="00AA4FC1" w:rsidRDefault="00677678" w:rsidP="00987649">
            <w:pPr>
              <w:pStyle w:val="af1"/>
              <w:spacing w:before="0"/>
              <w:ind w:left="-108" w:firstLine="0"/>
              <w:rPr>
                <w:rFonts w:ascii="Times New Roman" w:hAnsi="Times New Roman"/>
                <w:sz w:val="28"/>
                <w:szCs w:val="28"/>
              </w:rPr>
            </w:pPr>
            <w:r>
              <w:rPr>
                <w:rFonts w:ascii="Times New Roman" w:hAnsi="Times New Roman"/>
                <w:sz w:val="28"/>
                <w:szCs w:val="28"/>
              </w:rPr>
              <w:t>21</w:t>
            </w:r>
          </w:p>
          <w:p w:rsidR="00AA4FC1" w:rsidRDefault="00AA4FC1" w:rsidP="00987649">
            <w:pPr>
              <w:pStyle w:val="af1"/>
              <w:spacing w:before="0"/>
              <w:ind w:left="-108" w:firstLine="0"/>
              <w:rPr>
                <w:rFonts w:ascii="Times New Roman" w:hAnsi="Times New Roman"/>
                <w:sz w:val="28"/>
                <w:szCs w:val="28"/>
              </w:rPr>
            </w:pPr>
          </w:p>
          <w:p w:rsidR="00AA4FC1" w:rsidRDefault="00677678" w:rsidP="00987649">
            <w:pPr>
              <w:pStyle w:val="af1"/>
              <w:spacing w:before="0"/>
              <w:ind w:left="-108" w:firstLine="0"/>
              <w:rPr>
                <w:rFonts w:ascii="Times New Roman" w:hAnsi="Times New Roman"/>
                <w:sz w:val="28"/>
                <w:szCs w:val="28"/>
              </w:rPr>
            </w:pPr>
            <w:r>
              <w:rPr>
                <w:rFonts w:ascii="Times New Roman" w:hAnsi="Times New Roman"/>
                <w:sz w:val="28"/>
                <w:szCs w:val="28"/>
              </w:rPr>
              <w:t>23</w:t>
            </w:r>
          </w:p>
          <w:p w:rsidR="00AA4FC1" w:rsidRDefault="00AA4FC1" w:rsidP="00987649">
            <w:pPr>
              <w:pStyle w:val="af1"/>
              <w:spacing w:before="0"/>
              <w:ind w:left="-108" w:firstLine="0"/>
              <w:rPr>
                <w:rFonts w:ascii="Times New Roman" w:hAnsi="Times New Roman"/>
                <w:sz w:val="28"/>
                <w:szCs w:val="28"/>
              </w:rPr>
            </w:pPr>
          </w:p>
          <w:p w:rsidR="00AA4FC1" w:rsidRDefault="00677678" w:rsidP="00987649">
            <w:pPr>
              <w:pStyle w:val="af1"/>
              <w:spacing w:before="0"/>
              <w:ind w:left="-108" w:firstLine="0"/>
              <w:rPr>
                <w:rFonts w:ascii="Times New Roman" w:hAnsi="Times New Roman"/>
                <w:sz w:val="28"/>
                <w:szCs w:val="28"/>
              </w:rPr>
            </w:pPr>
            <w:r>
              <w:rPr>
                <w:rFonts w:ascii="Times New Roman" w:hAnsi="Times New Roman"/>
                <w:sz w:val="28"/>
                <w:szCs w:val="28"/>
              </w:rPr>
              <w:t>26</w:t>
            </w:r>
          </w:p>
          <w:p w:rsidR="00AA4FC1" w:rsidRDefault="00AA4FC1" w:rsidP="00987649">
            <w:pPr>
              <w:pStyle w:val="af1"/>
              <w:spacing w:before="0"/>
              <w:ind w:left="-108" w:firstLine="0"/>
              <w:rPr>
                <w:rFonts w:ascii="Times New Roman" w:hAnsi="Times New Roman"/>
                <w:sz w:val="28"/>
                <w:szCs w:val="28"/>
              </w:rPr>
            </w:pPr>
          </w:p>
          <w:p w:rsidR="00AA4FC1" w:rsidRDefault="00AA4FC1" w:rsidP="00987649">
            <w:pPr>
              <w:pStyle w:val="af1"/>
              <w:spacing w:before="0"/>
              <w:ind w:left="-108" w:firstLine="0"/>
              <w:rPr>
                <w:rFonts w:ascii="Times New Roman" w:hAnsi="Times New Roman"/>
                <w:sz w:val="28"/>
                <w:szCs w:val="28"/>
              </w:rPr>
            </w:pPr>
          </w:p>
          <w:p w:rsidR="00AA4FC1" w:rsidRDefault="00AA4FC1" w:rsidP="00987649">
            <w:pPr>
              <w:pStyle w:val="af1"/>
              <w:spacing w:before="0"/>
              <w:ind w:left="-108" w:firstLine="0"/>
              <w:rPr>
                <w:rFonts w:ascii="Times New Roman" w:hAnsi="Times New Roman"/>
                <w:sz w:val="28"/>
                <w:szCs w:val="28"/>
              </w:rPr>
            </w:pPr>
          </w:p>
          <w:p w:rsidR="00AA4FC1" w:rsidRDefault="00677678" w:rsidP="00987649">
            <w:pPr>
              <w:pStyle w:val="af1"/>
              <w:spacing w:before="0"/>
              <w:ind w:left="-108" w:firstLine="0"/>
              <w:rPr>
                <w:rFonts w:ascii="Times New Roman" w:hAnsi="Times New Roman"/>
                <w:sz w:val="28"/>
                <w:szCs w:val="28"/>
              </w:rPr>
            </w:pPr>
            <w:r>
              <w:rPr>
                <w:rFonts w:ascii="Times New Roman" w:hAnsi="Times New Roman"/>
                <w:sz w:val="28"/>
                <w:szCs w:val="28"/>
              </w:rPr>
              <w:t>28</w:t>
            </w:r>
          </w:p>
          <w:p w:rsidR="00AA4FC1" w:rsidRDefault="00AA4FC1" w:rsidP="00987649">
            <w:pPr>
              <w:pStyle w:val="af1"/>
              <w:spacing w:before="0"/>
              <w:ind w:left="-108" w:firstLine="0"/>
              <w:rPr>
                <w:rFonts w:ascii="Times New Roman" w:hAnsi="Times New Roman"/>
                <w:sz w:val="28"/>
                <w:szCs w:val="28"/>
              </w:rPr>
            </w:pPr>
          </w:p>
          <w:p w:rsidR="00AA4FC1" w:rsidRPr="00987649" w:rsidRDefault="00677678" w:rsidP="00987649">
            <w:pPr>
              <w:pStyle w:val="af1"/>
              <w:spacing w:before="0"/>
              <w:ind w:left="-108" w:firstLine="0"/>
              <w:rPr>
                <w:rFonts w:ascii="Times New Roman" w:hAnsi="Times New Roman"/>
                <w:sz w:val="28"/>
                <w:szCs w:val="28"/>
              </w:rPr>
            </w:pPr>
            <w:r>
              <w:rPr>
                <w:rFonts w:ascii="Times New Roman" w:hAnsi="Times New Roman"/>
                <w:sz w:val="28"/>
                <w:szCs w:val="28"/>
              </w:rPr>
              <w:t>29</w:t>
            </w:r>
          </w:p>
          <w:p w:rsidR="0093296F" w:rsidRDefault="0093296F" w:rsidP="00987649">
            <w:pPr>
              <w:pStyle w:val="af1"/>
              <w:spacing w:before="0"/>
              <w:ind w:left="-108" w:firstLine="0"/>
              <w:rPr>
                <w:rFonts w:ascii="Times New Roman" w:hAnsi="Times New Roman"/>
                <w:sz w:val="28"/>
                <w:szCs w:val="28"/>
              </w:rPr>
            </w:pPr>
          </w:p>
          <w:p w:rsidR="00AA4FC1" w:rsidRPr="00987649" w:rsidRDefault="00AA4FC1" w:rsidP="00987649">
            <w:pPr>
              <w:pStyle w:val="af1"/>
              <w:spacing w:before="0"/>
              <w:ind w:left="-108" w:firstLine="0"/>
              <w:rPr>
                <w:rFonts w:ascii="Times New Roman" w:hAnsi="Times New Roman"/>
                <w:sz w:val="28"/>
                <w:szCs w:val="28"/>
              </w:rPr>
            </w:pPr>
          </w:p>
          <w:p w:rsidR="00987649" w:rsidRPr="00987649" w:rsidRDefault="00987649" w:rsidP="00987649">
            <w:pPr>
              <w:pStyle w:val="af1"/>
              <w:spacing w:before="0"/>
              <w:ind w:left="-108" w:firstLine="0"/>
              <w:rPr>
                <w:rFonts w:ascii="Times New Roman" w:hAnsi="Times New Roman"/>
                <w:sz w:val="28"/>
                <w:szCs w:val="28"/>
              </w:rPr>
            </w:pPr>
          </w:p>
          <w:p w:rsidR="00987649" w:rsidRDefault="00677678" w:rsidP="00987649">
            <w:pPr>
              <w:pStyle w:val="af1"/>
              <w:spacing w:before="0"/>
              <w:ind w:left="-108" w:firstLine="0"/>
              <w:rPr>
                <w:rFonts w:ascii="Times New Roman" w:hAnsi="Times New Roman"/>
                <w:sz w:val="28"/>
                <w:szCs w:val="28"/>
              </w:rPr>
            </w:pPr>
            <w:r>
              <w:rPr>
                <w:rFonts w:ascii="Times New Roman" w:hAnsi="Times New Roman"/>
                <w:sz w:val="28"/>
                <w:szCs w:val="28"/>
              </w:rPr>
              <w:t>30</w:t>
            </w:r>
          </w:p>
          <w:p w:rsidR="00987649" w:rsidRPr="00CA7830" w:rsidRDefault="00987649" w:rsidP="00987649">
            <w:pPr>
              <w:pStyle w:val="af1"/>
              <w:spacing w:before="0"/>
              <w:ind w:left="-108" w:firstLine="0"/>
              <w:rPr>
                <w:rFonts w:ascii="Times New Roman" w:hAnsi="Times New Roman"/>
                <w:sz w:val="10"/>
                <w:szCs w:val="10"/>
              </w:rPr>
            </w:pPr>
          </w:p>
        </w:tc>
      </w:tr>
      <w:tr w:rsidR="004D0B1C" w:rsidRPr="00BF16B1" w:rsidTr="00677678">
        <w:trPr>
          <w:trHeight w:val="1108"/>
        </w:trPr>
        <w:tc>
          <w:tcPr>
            <w:tcW w:w="9558" w:type="dxa"/>
            <w:vAlign w:val="bottom"/>
          </w:tcPr>
          <w:p w:rsidR="004D0B1C" w:rsidRDefault="004D0B1C" w:rsidP="00987649">
            <w:pPr>
              <w:pStyle w:val="af1"/>
              <w:numPr>
                <w:ilvl w:val="0"/>
                <w:numId w:val="40"/>
              </w:numPr>
              <w:spacing w:before="0"/>
              <w:ind w:left="425" w:hanging="426"/>
              <w:jc w:val="both"/>
              <w:rPr>
                <w:rFonts w:ascii="Times New Roman" w:hAnsi="Times New Roman"/>
                <w:sz w:val="28"/>
                <w:szCs w:val="28"/>
              </w:rPr>
            </w:pPr>
            <w:r w:rsidRPr="00E52FD3">
              <w:rPr>
                <w:rFonts w:ascii="Times New Roman" w:hAnsi="Times New Roman"/>
                <w:sz w:val="28"/>
                <w:szCs w:val="28"/>
              </w:rPr>
              <w:t>Оперативне дерегулювання…………………………………...………</w:t>
            </w:r>
            <w:r w:rsidR="0019250A">
              <w:rPr>
                <w:rFonts w:ascii="Times New Roman" w:hAnsi="Times New Roman"/>
                <w:sz w:val="28"/>
                <w:szCs w:val="28"/>
              </w:rPr>
              <w:t>…</w:t>
            </w:r>
            <w:r w:rsidR="00677678">
              <w:rPr>
                <w:rFonts w:ascii="Times New Roman" w:hAnsi="Times New Roman"/>
                <w:sz w:val="28"/>
                <w:szCs w:val="28"/>
              </w:rPr>
              <w:t>…….</w:t>
            </w:r>
          </w:p>
          <w:p w:rsidR="004D0B1C" w:rsidRPr="00E52FD3" w:rsidRDefault="004D0B1C" w:rsidP="0019250A">
            <w:pPr>
              <w:numPr>
                <w:ilvl w:val="1"/>
                <w:numId w:val="40"/>
              </w:numPr>
              <w:tabs>
                <w:tab w:val="left" w:pos="1276"/>
              </w:tabs>
              <w:ind w:left="425" w:firstLine="0"/>
              <w:jc w:val="both"/>
              <w:rPr>
                <w:sz w:val="28"/>
                <w:szCs w:val="28"/>
              </w:rPr>
            </w:pPr>
            <w:r w:rsidRPr="00E52FD3">
              <w:rPr>
                <w:sz w:val="28"/>
                <w:szCs w:val="28"/>
              </w:rPr>
              <w:t>Дерегуляційні ініціативи……………………………………...……</w:t>
            </w:r>
            <w:r w:rsidR="00677678">
              <w:rPr>
                <w:sz w:val="28"/>
                <w:szCs w:val="28"/>
              </w:rPr>
              <w:t>….</w:t>
            </w:r>
          </w:p>
          <w:p w:rsidR="004D0B1C" w:rsidRPr="00E52FD3" w:rsidRDefault="004D0B1C" w:rsidP="0019250A">
            <w:pPr>
              <w:numPr>
                <w:ilvl w:val="1"/>
                <w:numId w:val="40"/>
              </w:numPr>
              <w:tabs>
                <w:tab w:val="left" w:pos="1276"/>
              </w:tabs>
              <w:ind w:left="425" w:firstLine="0"/>
              <w:jc w:val="both"/>
              <w:rPr>
                <w:sz w:val="28"/>
                <w:szCs w:val="28"/>
              </w:rPr>
            </w:pPr>
            <w:r w:rsidRPr="00E52FD3">
              <w:rPr>
                <w:sz w:val="28"/>
                <w:szCs w:val="28"/>
              </w:rPr>
              <w:t>Координація виконання Плану дерегуляції господарської діяльності……………………………………………………………………</w:t>
            </w:r>
            <w:r w:rsidR="00677678">
              <w:rPr>
                <w:sz w:val="28"/>
                <w:szCs w:val="28"/>
              </w:rPr>
              <w:t>….</w:t>
            </w:r>
          </w:p>
          <w:p w:rsidR="004D0B1C" w:rsidRPr="00CA7830" w:rsidRDefault="004D0B1C" w:rsidP="0019250A">
            <w:pPr>
              <w:pStyle w:val="af1"/>
              <w:keepNext/>
              <w:spacing w:before="0"/>
              <w:ind w:left="720" w:firstLine="0"/>
              <w:jc w:val="both"/>
              <w:rPr>
                <w:rFonts w:ascii="Times New Roman" w:hAnsi="Times New Roman"/>
                <w:sz w:val="10"/>
                <w:szCs w:val="10"/>
              </w:rPr>
            </w:pPr>
          </w:p>
        </w:tc>
        <w:tc>
          <w:tcPr>
            <w:tcW w:w="709" w:type="dxa"/>
            <w:vAlign w:val="bottom"/>
          </w:tcPr>
          <w:p w:rsidR="004D0B1C" w:rsidRDefault="00677678" w:rsidP="00987649">
            <w:pPr>
              <w:pStyle w:val="af1"/>
              <w:spacing w:before="0"/>
              <w:ind w:left="-108" w:firstLine="0"/>
              <w:rPr>
                <w:rFonts w:ascii="Times New Roman" w:hAnsi="Times New Roman"/>
                <w:sz w:val="28"/>
                <w:szCs w:val="28"/>
              </w:rPr>
            </w:pPr>
            <w:r>
              <w:rPr>
                <w:rFonts w:ascii="Times New Roman" w:hAnsi="Times New Roman"/>
                <w:sz w:val="28"/>
                <w:szCs w:val="28"/>
              </w:rPr>
              <w:t>31</w:t>
            </w:r>
          </w:p>
          <w:p w:rsidR="0019250A" w:rsidRDefault="00677678" w:rsidP="00987649">
            <w:pPr>
              <w:pStyle w:val="af1"/>
              <w:spacing w:before="0"/>
              <w:ind w:left="-108" w:firstLine="0"/>
              <w:rPr>
                <w:rFonts w:ascii="Times New Roman" w:hAnsi="Times New Roman"/>
                <w:sz w:val="28"/>
                <w:szCs w:val="28"/>
              </w:rPr>
            </w:pPr>
            <w:r>
              <w:rPr>
                <w:rFonts w:ascii="Times New Roman" w:hAnsi="Times New Roman"/>
                <w:sz w:val="28"/>
                <w:szCs w:val="28"/>
              </w:rPr>
              <w:t>31</w:t>
            </w:r>
          </w:p>
          <w:p w:rsidR="0019250A" w:rsidRDefault="0019250A" w:rsidP="00987649">
            <w:pPr>
              <w:pStyle w:val="af1"/>
              <w:spacing w:before="0"/>
              <w:ind w:left="-108" w:firstLine="0"/>
              <w:rPr>
                <w:rFonts w:ascii="Times New Roman" w:hAnsi="Times New Roman"/>
                <w:sz w:val="28"/>
                <w:szCs w:val="28"/>
              </w:rPr>
            </w:pPr>
          </w:p>
          <w:p w:rsidR="0019250A" w:rsidRDefault="00677678" w:rsidP="00987649">
            <w:pPr>
              <w:pStyle w:val="af1"/>
              <w:spacing w:before="0"/>
              <w:ind w:left="-108" w:firstLine="0"/>
              <w:rPr>
                <w:rFonts w:ascii="Times New Roman" w:hAnsi="Times New Roman"/>
                <w:sz w:val="28"/>
                <w:szCs w:val="28"/>
              </w:rPr>
            </w:pPr>
            <w:r>
              <w:rPr>
                <w:rFonts w:ascii="Times New Roman" w:hAnsi="Times New Roman"/>
                <w:sz w:val="28"/>
                <w:szCs w:val="28"/>
              </w:rPr>
              <w:t>37</w:t>
            </w:r>
          </w:p>
          <w:p w:rsidR="0019250A" w:rsidRPr="00CA7830" w:rsidRDefault="0019250A" w:rsidP="00987649">
            <w:pPr>
              <w:pStyle w:val="af1"/>
              <w:spacing w:before="0"/>
              <w:ind w:left="-108" w:firstLine="0"/>
              <w:rPr>
                <w:rFonts w:ascii="Times New Roman" w:hAnsi="Times New Roman"/>
                <w:sz w:val="10"/>
                <w:szCs w:val="10"/>
              </w:rPr>
            </w:pPr>
          </w:p>
        </w:tc>
      </w:tr>
      <w:tr w:rsidR="009C3C13" w:rsidRPr="00BF16B1" w:rsidTr="00677678">
        <w:trPr>
          <w:trHeight w:val="1411"/>
        </w:trPr>
        <w:tc>
          <w:tcPr>
            <w:tcW w:w="9558" w:type="dxa"/>
            <w:vAlign w:val="bottom"/>
          </w:tcPr>
          <w:p w:rsidR="009C3C13" w:rsidRDefault="009C3C13" w:rsidP="00820771">
            <w:pPr>
              <w:pStyle w:val="af1"/>
              <w:numPr>
                <w:ilvl w:val="0"/>
                <w:numId w:val="40"/>
              </w:numPr>
              <w:spacing w:before="0"/>
              <w:ind w:left="425" w:hanging="426"/>
              <w:jc w:val="both"/>
              <w:rPr>
                <w:rFonts w:ascii="Times New Roman" w:hAnsi="Times New Roman"/>
                <w:sz w:val="28"/>
                <w:szCs w:val="28"/>
              </w:rPr>
            </w:pPr>
            <w:r w:rsidRPr="00E52FD3">
              <w:rPr>
                <w:rFonts w:ascii="Times New Roman" w:hAnsi="Times New Roman"/>
                <w:sz w:val="28"/>
                <w:szCs w:val="28"/>
              </w:rPr>
              <w:t>Ліцензування………………………………………………..……….…</w:t>
            </w:r>
            <w:r>
              <w:rPr>
                <w:rFonts w:ascii="Times New Roman" w:hAnsi="Times New Roman"/>
                <w:sz w:val="28"/>
                <w:szCs w:val="28"/>
              </w:rPr>
              <w:t>……</w:t>
            </w:r>
            <w:r w:rsidR="003578D0">
              <w:rPr>
                <w:rFonts w:ascii="Times New Roman" w:hAnsi="Times New Roman"/>
                <w:sz w:val="28"/>
                <w:szCs w:val="28"/>
              </w:rPr>
              <w:t>…</w:t>
            </w:r>
          </w:p>
          <w:p w:rsidR="002039FD" w:rsidRDefault="002039FD" w:rsidP="00820771">
            <w:pPr>
              <w:numPr>
                <w:ilvl w:val="1"/>
                <w:numId w:val="40"/>
              </w:numPr>
              <w:tabs>
                <w:tab w:val="left" w:pos="1276"/>
              </w:tabs>
              <w:ind w:left="425" w:firstLine="0"/>
              <w:jc w:val="both"/>
              <w:rPr>
                <w:sz w:val="28"/>
                <w:szCs w:val="28"/>
              </w:rPr>
            </w:pPr>
            <w:r w:rsidRPr="00FD0845">
              <w:rPr>
                <w:sz w:val="28"/>
                <w:szCs w:val="28"/>
              </w:rPr>
              <w:t xml:space="preserve">Реалізація Закону України </w:t>
            </w:r>
            <w:r w:rsidRPr="00FD0845">
              <w:rPr>
                <w:bCs/>
                <w:sz w:val="28"/>
                <w:szCs w:val="28"/>
                <w:lang w:eastAsia="en-US"/>
              </w:rPr>
              <w:t xml:space="preserve">від 02.03.2015 № 222 </w:t>
            </w:r>
            <w:r w:rsidR="00C21547">
              <w:rPr>
                <w:bCs/>
                <w:sz w:val="28"/>
                <w:szCs w:val="28"/>
                <w:lang w:eastAsia="en-US"/>
              </w:rPr>
              <w:t>«</w:t>
            </w:r>
            <w:r w:rsidRPr="00FD0845">
              <w:rPr>
                <w:bCs/>
                <w:sz w:val="28"/>
                <w:szCs w:val="28"/>
                <w:lang w:eastAsia="en-US"/>
              </w:rPr>
              <w:t>Про ліцензування видів господарської діяльності</w:t>
            </w:r>
            <w:r w:rsidR="00C21547">
              <w:rPr>
                <w:bCs/>
                <w:sz w:val="28"/>
                <w:szCs w:val="28"/>
                <w:lang w:eastAsia="en-US"/>
              </w:rPr>
              <w:t>»</w:t>
            </w:r>
            <w:r w:rsidRPr="00FD0845">
              <w:rPr>
                <w:sz w:val="28"/>
                <w:szCs w:val="28"/>
              </w:rPr>
              <w:t>………………</w:t>
            </w:r>
            <w:r>
              <w:rPr>
                <w:sz w:val="28"/>
                <w:szCs w:val="28"/>
              </w:rPr>
              <w:t>……..</w:t>
            </w:r>
            <w:r w:rsidRPr="00FD0845">
              <w:rPr>
                <w:sz w:val="28"/>
                <w:szCs w:val="28"/>
              </w:rPr>
              <w:t>……</w:t>
            </w:r>
            <w:r w:rsidR="003578D0">
              <w:rPr>
                <w:sz w:val="28"/>
                <w:szCs w:val="28"/>
              </w:rPr>
              <w:t>…</w:t>
            </w:r>
          </w:p>
          <w:p w:rsidR="002039FD" w:rsidRDefault="002039FD" w:rsidP="002039FD">
            <w:pPr>
              <w:numPr>
                <w:ilvl w:val="1"/>
                <w:numId w:val="40"/>
              </w:numPr>
              <w:tabs>
                <w:tab w:val="left" w:pos="1276"/>
              </w:tabs>
              <w:ind w:left="425" w:firstLine="0"/>
              <w:jc w:val="both"/>
              <w:rPr>
                <w:sz w:val="28"/>
                <w:szCs w:val="28"/>
              </w:rPr>
            </w:pPr>
            <w:r w:rsidRPr="00E52FD3">
              <w:rPr>
                <w:sz w:val="28"/>
                <w:szCs w:val="28"/>
              </w:rPr>
              <w:t>Інформація щодо затвердження Ліцензійних умов провадження видів господарської діяльності станом на 03.12.2015……………………</w:t>
            </w:r>
            <w:r w:rsidR="003578D0">
              <w:rPr>
                <w:sz w:val="28"/>
                <w:szCs w:val="28"/>
              </w:rPr>
              <w:t>..</w:t>
            </w:r>
          </w:p>
          <w:p w:rsidR="002039FD" w:rsidRDefault="002039FD" w:rsidP="002039FD">
            <w:pPr>
              <w:numPr>
                <w:ilvl w:val="1"/>
                <w:numId w:val="40"/>
              </w:numPr>
              <w:tabs>
                <w:tab w:val="left" w:pos="1276"/>
              </w:tabs>
              <w:ind w:left="425" w:firstLine="0"/>
              <w:jc w:val="both"/>
              <w:rPr>
                <w:sz w:val="28"/>
                <w:szCs w:val="28"/>
              </w:rPr>
            </w:pPr>
            <w:r w:rsidRPr="00E52FD3">
              <w:rPr>
                <w:sz w:val="28"/>
                <w:szCs w:val="28"/>
              </w:rPr>
              <w:t>Діяльність Експертно-апеляційної ради з питань ліцензування за період з 23.07.2015 по 24.11.2015………………………………………</w:t>
            </w:r>
            <w:r>
              <w:rPr>
                <w:sz w:val="28"/>
                <w:szCs w:val="28"/>
              </w:rPr>
              <w:t>…</w:t>
            </w:r>
            <w:r w:rsidR="003578D0">
              <w:rPr>
                <w:sz w:val="28"/>
                <w:szCs w:val="28"/>
              </w:rPr>
              <w:t>..</w:t>
            </w:r>
          </w:p>
          <w:p w:rsidR="002039FD" w:rsidRPr="00E52FD3" w:rsidRDefault="003578D0" w:rsidP="002039FD">
            <w:pPr>
              <w:numPr>
                <w:ilvl w:val="1"/>
                <w:numId w:val="40"/>
              </w:numPr>
              <w:tabs>
                <w:tab w:val="left" w:pos="1276"/>
              </w:tabs>
              <w:ind w:left="425" w:firstLine="0"/>
              <w:jc w:val="both"/>
              <w:rPr>
                <w:sz w:val="28"/>
                <w:szCs w:val="28"/>
              </w:rPr>
            </w:pPr>
            <w:r w:rsidRPr="008B7EB4">
              <w:rPr>
                <w:sz w:val="28"/>
                <w:szCs w:val="28"/>
              </w:rPr>
              <w:t xml:space="preserve">Реалізація Закону України </w:t>
            </w:r>
            <w:r w:rsidR="00C21547">
              <w:rPr>
                <w:sz w:val="28"/>
                <w:szCs w:val="28"/>
              </w:rPr>
              <w:t>«</w:t>
            </w:r>
            <w:r w:rsidRPr="008B7EB4">
              <w:rPr>
                <w:sz w:val="28"/>
                <w:szCs w:val="28"/>
              </w:rPr>
              <w:t>Про дозвільну систему у сфері господарської діяльності</w:t>
            </w:r>
            <w:r w:rsidR="00C21547">
              <w:rPr>
                <w:sz w:val="28"/>
                <w:szCs w:val="28"/>
              </w:rPr>
              <w:t>»</w:t>
            </w:r>
            <w:r w:rsidRPr="00E52FD3">
              <w:rPr>
                <w:sz w:val="28"/>
                <w:szCs w:val="28"/>
              </w:rPr>
              <w:t xml:space="preserve"> …………………………...…………….…</w:t>
            </w:r>
            <w:r>
              <w:rPr>
                <w:sz w:val="28"/>
                <w:szCs w:val="28"/>
              </w:rPr>
              <w:t>………</w:t>
            </w:r>
          </w:p>
          <w:p w:rsidR="009C3C13" w:rsidRPr="00CA7830" w:rsidRDefault="009C3C13" w:rsidP="00820771">
            <w:pPr>
              <w:tabs>
                <w:tab w:val="left" w:pos="1276"/>
              </w:tabs>
              <w:ind w:left="425"/>
              <w:jc w:val="both"/>
              <w:rPr>
                <w:sz w:val="10"/>
                <w:szCs w:val="10"/>
              </w:rPr>
            </w:pPr>
          </w:p>
        </w:tc>
        <w:tc>
          <w:tcPr>
            <w:tcW w:w="709" w:type="dxa"/>
            <w:vAlign w:val="bottom"/>
          </w:tcPr>
          <w:p w:rsidR="002039FD" w:rsidRDefault="002039FD" w:rsidP="00820771">
            <w:pPr>
              <w:pStyle w:val="af1"/>
              <w:spacing w:before="0"/>
              <w:ind w:left="-108" w:firstLine="0"/>
              <w:rPr>
                <w:rFonts w:ascii="Times New Roman" w:hAnsi="Times New Roman"/>
                <w:sz w:val="28"/>
                <w:szCs w:val="28"/>
              </w:rPr>
            </w:pPr>
            <w:r>
              <w:rPr>
                <w:rFonts w:ascii="Times New Roman" w:hAnsi="Times New Roman"/>
                <w:sz w:val="28"/>
                <w:szCs w:val="28"/>
              </w:rPr>
              <w:t>44</w:t>
            </w:r>
          </w:p>
          <w:p w:rsidR="009C3C13" w:rsidRDefault="009C3C13" w:rsidP="00820771">
            <w:pPr>
              <w:pStyle w:val="af1"/>
              <w:spacing w:before="0"/>
              <w:ind w:left="-108" w:firstLine="0"/>
              <w:rPr>
                <w:rFonts w:ascii="Times New Roman" w:hAnsi="Times New Roman"/>
                <w:sz w:val="28"/>
                <w:szCs w:val="28"/>
              </w:rPr>
            </w:pPr>
          </w:p>
          <w:p w:rsidR="009C3C13" w:rsidRDefault="002039FD" w:rsidP="00820771">
            <w:pPr>
              <w:pStyle w:val="af1"/>
              <w:spacing w:before="0"/>
              <w:ind w:left="-108" w:firstLine="0"/>
              <w:rPr>
                <w:rFonts w:ascii="Times New Roman" w:hAnsi="Times New Roman"/>
                <w:sz w:val="28"/>
                <w:szCs w:val="28"/>
              </w:rPr>
            </w:pPr>
            <w:r>
              <w:rPr>
                <w:rFonts w:ascii="Times New Roman" w:hAnsi="Times New Roman"/>
                <w:sz w:val="28"/>
                <w:szCs w:val="28"/>
              </w:rPr>
              <w:t>44</w:t>
            </w:r>
          </w:p>
          <w:p w:rsidR="009C3C13" w:rsidRDefault="009C3C13" w:rsidP="00820771">
            <w:pPr>
              <w:pStyle w:val="af1"/>
              <w:spacing w:before="0"/>
              <w:ind w:left="-108" w:firstLine="0"/>
              <w:rPr>
                <w:rFonts w:ascii="Times New Roman" w:hAnsi="Times New Roman"/>
                <w:sz w:val="28"/>
                <w:szCs w:val="28"/>
              </w:rPr>
            </w:pPr>
          </w:p>
          <w:p w:rsidR="009C3C13" w:rsidRDefault="003578D0" w:rsidP="00820771">
            <w:pPr>
              <w:pStyle w:val="af1"/>
              <w:spacing w:before="0"/>
              <w:ind w:left="-108" w:firstLine="0"/>
              <w:rPr>
                <w:rFonts w:ascii="Times New Roman" w:hAnsi="Times New Roman"/>
                <w:sz w:val="28"/>
                <w:szCs w:val="28"/>
              </w:rPr>
            </w:pPr>
            <w:r>
              <w:rPr>
                <w:rFonts w:ascii="Times New Roman" w:hAnsi="Times New Roman"/>
                <w:sz w:val="28"/>
                <w:szCs w:val="28"/>
              </w:rPr>
              <w:t>46</w:t>
            </w:r>
          </w:p>
          <w:p w:rsidR="002039FD" w:rsidRDefault="002039FD" w:rsidP="00820771">
            <w:pPr>
              <w:pStyle w:val="af1"/>
              <w:spacing w:before="0"/>
              <w:ind w:left="-108" w:firstLine="0"/>
              <w:rPr>
                <w:rFonts w:ascii="Times New Roman" w:hAnsi="Times New Roman"/>
                <w:sz w:val="28"/>
                <w:szCs w:val="28"/>
              </w:rPr>
            </w:pPr>
          </w:p>
          <w:p w:rsidR="002039FD" w:rsidRDefault="003578D0" w:rsidP="00820771">
            <w:pPr>
              <w:pStyle w:val="af1"/>
              <w:spacing w:before="0"/>
              <w:ind w:left="-108" w:firstLine="0"/>
              <w:rPr>
                <w:rFonts w:ascii="Times New Roman" w:hAnsi="Times New Roman"/>
                <w:sz w:val="28"/>
                <w:szCs w:val="28"/>
              </w:rPr>
            </w:pPr>
            <w:r>
              <w:rPr>
                <w:rFonts w:ascii="Times New Roman" w:hAnsi="Times New Roman"/>
                <w:sz w:val="28"/>
                <w:szCs w:val="28"/>
              </w:rPr>
              <w:t>49</w:t>
            </w:r>
          </w:p>
          <w:p w:rsidR="003578D0" w:rsidRDefault="003578D0" w:rsidP="00820771">
            <w:pPr>
              <w:pStyle w:val="af1"/>
              <w:spacing w:before="0"/>
              <w:ind w:left="-108" w:firstLine="0"/>
              <w:rPr>
                <w:rFonts w:ascii="Times New Roman" w:hAnsi="Times New Roman"/>
                <w:sz w:val="28"/>
                <w:szCs w:val="28"/>
              </w:rPr>
            </w:pPr>
          </w:p>
          <w:p w:rsidR="002039FD" w:rsidRDefault="003578D0" w:rsidP="00820771">
            <w:pPr>
              <w:pStyle w:val="af1"/>
              <w:spacing w:before="0"/>
              <w:ind w:left="-108" w:firstLine="0"/>
              <w:rPr>
                <w:rFonts w:ascii="Times New Roman" w:hAnsi="Times New Roman"/>
                <w:sz w:val="28"/>
                <w:szCs w:val="28"/>
              </w:rPr>
            </w:pPr>
            <w:r>
              <w:rPr>
                <w:rFonts w:ascii="Times New Roman" w:hAnsi="Times New Roman"/>
                <w:sz w:val="28"/>
                <w:szCs w:val="28"/>
              </w:rPr>
              <w:t>51</w:t>
            </w:r>
          </w:p>
          <w:p w:rsidR="009C3C13" w:rsidRPr="00CA7830" w:rsidRDefault="009C3C13" w:rsidP="00820771">
            <w:pPr>
              <w:pStyle w:val="af1"/>
              <w:spacing w:before="0"/>
              <w:ind w:left="-108" w:firstLine="0"/>
              <w:rPr>
                <w:rFonts w:ascii="Times New Roman" w:hAnsi="Times New Roman"/>
                <w:sz w:val="10"/>
                <w:szCs w:val="10"/>
              </w:rPr>
            </w:pPr>
          </w:p>
        </w:tc>
      </w:tr>
      <w:tr w:rsidR="004D0B1C" w:rsidRPr="00BF16B1" w:rsidTr="00677678">
        <w:trPr>
          <w:trHeight w:val="1429"/>
        </w:trPr>
        <w:tc>
          <w:tcPr>
            <w:tcW w:w="9558" w:type="dxa"/>
            <w:vAlign w:val="bottom"/>
          </w:tcPr>
          <w:p w:rsidR="004D0B1C" w:rsidRDefault="004D0B1C" w:rsidP="00987649">
            <w:pPr>
              <w:pStyle w:val="af1"/>
              <w:numPr>
                <w:ilvl w:val="0"/>
                <w:numId w:val="40"/>
              </w:numPr>
              <w:spacing w:before="0"/>
              <w:ind w:left="425" w:hanging="426"/>
              <w:jc w:val="both"/>
              <w:rPr>
                <w:rFonts w:ascii="Times New Roman" w:hAnsi="Times New Roman"/>
                <w:sz w:val="28"/>
                <w:szCs w:val="28"/>
              </w:rPr>
            </w:pPr>
            <w:r w:rsidRPr="00E52FD3">
              <w:rPr>
                <w:rFonts w:ascii="Times New Roman" w:hAnsi="Times New Roman"/>
                <w:sz w:val="28"/>
                <w:szCs w:val="28"/>
              </w:rPr>
              <w:t>Нагляд (контроль)……………………………………...…………….…</w:t>
            </w:r>
            <w:r w:rsidR="003A6F1C">
              <w:rPr>
                <w:rFonts w:ascii="Times New Roman" w:hAnsi="Times New Roman"/>
                <w:sz w:val="28"/>
                <w:szCs w:val="28"/>
              </w:rPr>
              <w:t>…</w:t>
            </w:r>
            <w:r w:rsidR="00E54849">
              <w:rPr>
                <w:rFonts w:ascii="Times New Roman" w:hAnsi="Times New Roman"/>
                <w:sz w:val="28"/>
                <w:szCs w:val="28"/>
              </w:rPr>
              <w:t>….</w:t>
            </w:r>
          </w:p>
          <w:p w:rsidR="004D0B1C" w:rsidRPr="00E52FD3" w:rsidRDefault="004D0B1C" w:rsidP="003A6F1C">
            <w:pPr>
              <w:numPr>
                <w:ilvl w:val="1"/>
                <w:numId w:val="40"/>
              </w:numPr>
              <w:tabs>
                <w:tab w:val="left" w:pos="1276"/>
              </w:tabs>
              <w:ind w:left="425" w:firstLine="0"/>
              <w:jc w:val="both"/>
              <w:rPr>
                <w:sz w:val="28"/>
                <w:szCs w:val="28"/>
              </w:rPr>
            </w:pPr>
            <w:r w:rsidRPr="00E52FD3">
              <w:rPr>
                <w:sz w:val="28"/>
                <w:szCs w:val="28"/>
              </w:rPr>
              <w:t>Здійснення нагляду за дотримання органами ліцензування законодавства у сфері ліцензування та контролю за дотриманням вимог законодавства з питань видачі документів дозвільного характеру……………………………………………………………………</w:t>
            </w:r>
            <w:r w:rsidR="00E54849">
              <w:rPr>
                <w:sz w:val="28"/>
                <w:szCs w:val="28"/>
              </w:rPr>
              <w:t>…</w:t>
            </w:r>
          </w:p>
          <w:p w:rsidR="004D0B1C" w:rsidRPr="00E52FD3" w:rsidRDefault="004D0B1C" w:rsidP="003A6F1C">
            <w:pPr>
              <w:numPr>
                <w:ilvl w:val="1"/>
                <w:numId w:val="40"/>
              </w:numPr>
              <w:tabs>
                <w:tab w:val="left" w:pos="1276"/>
              </w:tabs>
              <w:ind w:left="425" w:firstLine="0"/>
              <w:jc w:val="both"/>
              <w:rPr>
                <w:sz w:val="28"/>
                <w:szCs w:val="28"/>
              </w:rPr>
            </w:pPr>
            <w:r w:rsidRPr="00E52FD3">
              <w:rPr>
                <w:sz w:val="28"/>
                <w:szCs w:val="28"/>
              </w:rPr>
              <w:lastRenderedPageBreak/>
              <w:t xml:space="preserve">Моніторинг приведення міністерствами, іншими центральними органами виконавчої влади нормативно-правових актів у відповідність до постанови Кабінету Міністрів України від 28.08.2013 № 752 </w:t>
            </w:r>
            <w:r w:rsidR="00C21547">
              <w:rPr>
                <w:sz w:val="28"/>
                <w:szCs w:val="28"/>
              </w:rPr>
              <w:t>«</w:t>
            </w:r>
            <w:r w:rsidRPr="00E52FD3">
              <w:rPr>
                <w:sz w:val="28"/>
                <w:szCs w:val="28"/>
              </w:rPr>
              <w:t>Про затвердження методик розроблення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а також уніфікованих форм актів, що складаються за результатами проведення планових (позапланових) заходів державного нагляду (контролю)</w:t>
            </w:r>
            <w:r w:rsidR="00C21547">
              <w:rPr>
                <w:sz w:val="28"/>
                <w:szCs w:val="28"/>
              </w:rPr>
              <w:t>»</w:t>
            </w:r>
            <w:r w:rsidRPr="00E52FD3">
              <w:rPr>
                <w:sz w:val="28"/>
                <w:szCs w:val="28"/>
              </w:rPr>
              <w:t>…………………………………………</w:t>
            </w:r>
            <w:r w:rsidR="00E54849">
              <w:rPr>
                <w:sz w:val="28"/>
                <w:szCs w:val="28"/>
              </w:rPr>
              <w:t>………………..</w:t>
            </w:r>
          </w:p>
          <w:p w:rsidR="004D0B1C" w:rsidRPr="00E52FD3" w:rsidRDefault="004D0B1C" w:rsidP="003A6F1C">
            <w:pPr>
              <w:numPr>
                <w:ilvl w:val="1"/>
                <w:numId w:val="40"/>
              </w:numPr>
              <w:tabs>
                <w:tab w:val="left" w:pos="1276"/>
              </w:tabs>
              <w:ind w:left="425" w:firstLine="0"/>
              <w:jc w:val="both"/>
              <w:rPr>
                <w:sz w:val="28"/>
                <w:szCs w:val="28"/>
              </w:rPr>
            </w:pPr>
            <w:r w:rsidRPr="00E52FD3">
              <w:rPr>
                <w:sz w:val="28"/>
                <w:szCs w:val="28"/>
              </w:rPr>
              <w:t>Мораторій на проведення перевірок суб’єктів господарювання міністерствами та іншими центральними органами виконавчої влади…</w:t>
            </w:r>
            <w:r w:rsidR="00E54849">
              <w:rPr>
                <w:sz w:val="28"/>
                <w:szCs w:val="28"/>
              </w:rPr>
              <w:t>…</w:t>
            </w:r>
          </w:p>
          <w:p w:rsidR="004D0B1C" w:rsidRPr="006358F4" w:rsidRDefault="004D0B1C" w:rsidP="003A6F1C">
            <w:pPr>
              <w:pStyle w:val="af1"/>
              <w:spacing w:before="0"/>
              <w:ind w:left="425" w:firstLine="0"/>
              <w:jc w:val="both"/>
              <w:rPr>
                <w:rFonts w:ascii="Times New Roman" w:hAnsi="Times New Roman"/>
                <w:sz w:val="10"/>
                <w:szCs w:val="10"/>
              </w:rPr>
            </w:pPr>
          </w:p>
        </w:tc>
        <w:tc>
          <w:tcPr>
            <w:tcW w:w="709" w:type="dxa"/>
            <w:vAlign w:val="bottom"/>
          </w:tcPr>
          <w:p w:rsidR="004D0B1C" w:rsidRDefault="00E54849" w:rsidP="00987649">
            <w:pPr>
              <w:pStyle w:val="af1"/>
              <w:spacing w:before="0"/>
              <w:ind w:left="-108" w:firstLine="0"/>
              <w:rPr>
                <w:rFonts w:ascii="Times New Roman" w:hAnsi="Times New Roman"/>
                <w:sz w:val="28"/>
                <w:szCs w:val="28"/>
              </w:rPr>
            </w:pPr>
            <w:r>
              <w:rPr>
                <w:rFonts w:ascii="Times New Roman" w:hAnsi="Times New Roman"/>
                <w:sz w:val="28"/>
                <w:szCs w:val="28"/>
              </w:rPr>
              <w:lastRenderedPageBreak/>
              <w:t>52</w:t>
            </w:r>
          </w:p>
          <w:p w:rsidR="003A6F1C" w:rsidRDefault="003A6F1C" w:rsidP="00987649">
            <w:pPr>
              <w:pStyle w:val="af1"/>
              <w:spacing w:before="0"/>
              <w:ind w:left="-108" w:firstLine="0"/>
              <w:rPr>
                <w:rFonts w:ascii="Times New Roman" w:hAnsi="Times New Roman"/>
                <w:sz w:val="28"/>
                <w:szCs w:val="28"/>
              </w:rPr>
            </w:pPr>
          </w:p>
          <w:p w:rsidR="003A6F1C" w:rsidRDefault="003A6F1C" w:rsidP="00987649">
            <w:pPr>
              <w:pStyle w:val="af1"/>
              <w:spacing w:before="0"/>
              <w:ind w:left="-108" w:firstLine="0"/>
              <w:rPr>
                <w:rFonts w:ascii="Times New Roman" w:hAnsi="Times New Roman"/>
                <w:sz w:val="28"/>
                <w:szCs w:val="28"/>
              </w:rPr>
            </w:pPr>
          </w:p>
          <w:p w:rsidR="003A6F1C" w:rsidRDefault="003A6F1C" w:rsidP="00987649">
            <w:pPr>
              <w:pStyle w:val="af1"/>
              <w:spacing w:before="0"/>
              <w:ind w:left="-108" w:firstLine="0"/>
              <w:rPr>
                <w:rFonts w:ascii="Times New Roman" w:hAnsi="Times New Roman"/>
                <w:sz w:val="28"/>
                <w:szCs w:val="28"/>
              </w:rPr>
            </w:pPr>
          </w:p>
          <w:p w:rsidR="003A6F1C" w:rsidRDefault="00E54849" w:rsidP="00987649">
            <w:pPr>
              <w:pStyle w:val="af1"/>
              <w:spacing w:before="0"/>
              <w:ind w:left="-108" w:firstLine="0"/>
              <w:rPr>
                <w:rFonts w:ascii="Times New Roman" w:hAnsi="Times New Roman"/>
                <w:sz w:val="28"/>
                <w:szCs w:val="28"/>
              </w:rPr>
            </w:pPr>
            <w:r>
              <w:rPr>
                <w:rFonts w:ascii="Times New Roman" w:hAnsi="Times New Roman"/>
                <w:sz w:val="28"/>
                <w:szCs w:val="28"/>
              </w:rPr>
              <w:t>53</w:t>
            </w:r>
          </w:p>
          <w:p w:rsidR="003A6F1C" w:rsidRDefault="003A6F1C" w:rsidP="00987649">
            <w:pPr>
              <w:pStyle w:val="af1"/>
              <w:spacing w:before="0"/>
              <w:ind w:left="-108" w:firstLine="0"/>
              <w:rPr>
                <w:rFonts w:ascii="Times New Roman" w:hAnsi="Times New Roman"/>
                <w:sz w:val="28"/>
                <w:szCs w:val="28"/>
              </w:rPr>
            </w:pPr>
          </w:p>
          <w:p w:rsidR="003A6F1C" w:rsidRDefault="003A6F1C" w:rsidP="00987649">
            <w:pPr>
              <w:pStyle w:val="af1"/>
              <w:spacing w:before="0"/>
              <w:ind w:left="-108" w:firstLine="0"/>
              <w:rPr>
                <w:rFonts w:ascii="Times New Roman" w:hAnsi="Times New Roman"/>
                <w:sz w:val="28"/>
                <w:szCs w:val="28"/>
              </w:rPr>
            </w:pPr>
          </w:p>
          <w:p w:rsidR="003A6F1C" w:rsidRDefault="003A6F1C" w:rsidP="00987649">
            <w:pPr>
              <w:pStyle w:val="af1"/>
              <w:spacing w:before="0"/>
              <w:ind w:left="-108" w:firstLine="0"/>
              <w:rPr>
                <w:rFonts w:ascii="Times New Roman" w:hAnsi="Times New Roman"/>
                <w:sz w:val="28"/>
                <w:szCs w:val="28"/>
              </w:rPr>
            </w:pPr>
          </w:p>
          <w:p w:rsidR="003A6F1C" w:rsidRDefault="003A6F1C" w:rsidP="00987649">
            <w:pPr>
              <w:pStyle w:val="af1"/>
              <w:spacing w:before="0"/>
              <w:ind w:left="-108" w:firstLine="0"/>
              <w:rPr>
                <w:rFonts w:ascii="Times New Roman" w:hAnsi="Times New Roman"/>
                <w:sz w:val="28"/>
                <w:szCs w:val="28"/>
              </w:rPr>
            </w:pPr>
          </w:p>
          <w:p w:rsidR="003A6F1C" w:rsidRDefault="003A6F1C" w:rsidP="00987649">
            <w:pPr>
              <w:pStyle w:val="af1"/>
              <w:spacing w:before="0"/>
              <w:ind w:left="-108" w:firstLine="0"/>
              <w:rPr>
                <w:rFonts w:ascii="Times New Roman" w:hAnsi="Times New Roman"/>
                <w:sz w:val="28"/>
                <w:szCs w:val="28"/>
              </w:rPr>
            </w:pPr>
          </w:p>
          <w:p w:rsidR="003A6F1C" w:rsidRDefault="003A6F1C" w:rsidP="00987649">
            <w:pPr>
              <w:pStyle w:val="af1"/>
              <w:spacing w:before="0"/>
              <w:ind w:left="-108" w:firstLine="0"/>
              <w:rPr>
                <w:rFonts w:ascii="Times New Roman" w:hAnsi="Times New Roman"/>
                <w:sz w:val="28"/>
                <w:szCs w:val="28"/>
              </w:rPr>
            </w:pPr>
          </w:p>
          <w:p w:rsidR="003A6F1C" w:rsidRDefault="003A6F1C" w:rsidP="00987649">
            <w:pPr>
              <w:pStyle w:val="af1"/>
              <w:spacing w:before="0"/>
              <w:ind w:left="-108" w:firstLine="0"/>
              <w:rPr>
                <w:rFonts w:ascii="Times New Roman" w:hAnsi="Times New Roman"/>
                <w:sz w:val="28"/>
                <w:szCs w:val="28"/>
              </w:rPr>
            </w:pPr>
          </w:p>
          <w:p w:rsidR="003A6F1C" w:rsidRDefault="003A6F1C" w:rsidP="00987649">
            <w:pPr>
              <w:pStyle w:val="af1"/>
              <w:spacing w:before="0"/>
              <w:ind w:left="-108" w:firstLine="0"/>
              <w:rPr>
                <w:rFonts w:ascii="Times New Roman" w:hAnsi="Times New Roman"/>
                <w:sz w:val="28"/>
                <w:szCs w:val="28"/>
              </w:rPr>
            </w:pPr>
          </w:p>
          <w:p w:rsidR="003A6F1C" w:rsidRDefault="00E54849" w:rsidP="00987649">
            <w:pPr>
              <w:pStyle w:val="af1"/>
              <w:spacing w:before="0"/>
              <w:ind w:left="-108" w:firstLine="0"/>
              <w:rPr>
                <w:rFonts w:ascii="Times New Roman" w:hAnsi="Times New Roman"/>
                <w:sz w:val="28"/>
                <w:szCs w:val="28"/>
              </w:rPr>
            </w:pPr>
            <w:r>
              <w:rPr>
                <w:rFonts w:ascii="Times New Roman" w:hAnsi="Times New Roman"/>
                <w:sz w:val="28"/>
                <w:szCs w:val="28"/>
              </w:rPr>
              <w:t>53</w:t>
            </w:r>
          </w:p>
          <w:p w:rsidR="003A6F1C" w:rsidRDefault="003A6F1C" w:rsidP="00987649">
            <w:pPr>
              <w:pStyle w:val="af1"/>
              <w:spacing w:before="0"/>
              <w:ind w:left="-108" w:firstLine="0"/>
              <w:rPr>
                <w:rFonts w:ascii="Times New Roman" w:hAnsi="Times New Roman"/>
                <w:sz w:val="28"/>
                <w:szCs w:val="28"/>
              </w:rPr>
            </w:pPr>
          </w:p>
          <w:p w:rsidR="003A6F1C" w:rsidRDefault="00E54849" w:rsidP="00987649">
            <w:pPr>
              <w:pStyle w:val="af1"/>
              <w:spacing w:before="0"/>
              <w:ind w:left="-108" w:firstLine="0"/>
              <w:rPr>
                <w:rFonts w:ascii="Times New Roman" w:hAnsi="Times New Roman"/>
                <w:sz w:val="28"/>
                <w:szCs w:val="28"/>
              </w:rPr>
            </w:pPr>
            <w:r>
              <w:rPr>
                <w:rFonts w:ascii="Times New Roman" w:hAnsi="Times New Roman"/>
                <w:sz w:val="28"/>
                <w:szCs w:val="28"/>
              </w:rPr>
              <w:t>54</w:t>
            </w:r>
          </w:p>
          <w:p w:rsidR="003A6F1C" w:rsidRPr="006358F4" w:rsidRDefault="003A6F1C" w:rsidP="00987649">
            <w:pPr>
              <w:pStyle w:val="af1"/>
              <w:spacing w:before="0"/>
              <w:ind w:left="-108" w:firstLine="0"/>
              <w:rPr>
                <w:rFonts w:ascii="Times New Roman" w:hAnsi="Times New Roman"/>
                <w:sz w:val="10"/>
                <w:szCs w:val="10"/>
              </w:rPr>
            </w:pPr>
          </w:p>
        </w:tc>
      </w:tr>
      <w:tr w:rsidR="004D0B1C" w:rsidRPr="00BF16B1" w:rsidTr="00677678">
        <w:trPr>
          <w:trHeight w:val="498"/>
        </w:trPr>
        <w:tc>
          <w:tcPr>
            <w:tcW w:w="9558" w:type="dxa"/>
            <w:vAlign w:val="bottom"/>
          </w:tcPr>
          <w:p w:rsidR="00AE332C" w:rsidRDefault="004D0B1C" w:rsidP="00987649">
            <w:pPr>
              <w:pStyle w:val="af1"/>
              <w:numPr>
                <w:ilvl w:val="0"/>
                <w:numId w:val="40"/>
              </w:numPr>
              <w:spacing w:before="0"/>
              <w:ind w:left="425" w:hanging="426"/>
              <w:jc w:val="both"/>
              <w:rPr>
                <w:rFonts w:ascii="Times New Roman" w:hAnsi="Times New Roman"/>
                <w:sz w:val="28"/>
                <w:szCs w:val="28"/>
              </w:rPr>
            </w:pPr>
            <w:r w:rsidRPr="00E52FD3">
              <w:rPr>
                <w:rFonts w:ascii="Times New Roman" w:hAnsi="Times New Roman"/>
                <w:sz w:val="28"/>
                <w:szCs w:val="28"/>
              </w:rPr>
              <w:lastRenderedPageBreak/>
              <w:t>Висновки</w:t>
            </w:r>
            <w:r w:rsidR="007B3E4B">
              <w:rPr>
                <w:rFonts w:ascii="Times New Roman" w:hAnsi="Times New Roman"/>
                <w:sz w:val="28"/>
                <w:szCs w:val="28"/>
              </w:rPr>
              <w:t>……………………………………………………………………</w:t>
            </w:r>
            <w:r w:rsidR="00E54849">
              <w:rPr>
                <w:rFonts w:ascii="Times New Roman" w:hAnsi="Times New Roman"/>
                <w:sz w:val="28"/>
                <w:szCs w:val="28"/>
              </w:rPr>
              <w:t>….</w:t>
            </w:r>
          </w:p>
          <w:p w:rsidR="00AE332C" w:rsidRPr="006358F4" w:rsidRDefault="00AE332C" w:rsidP="00AE332C">
            <w:pPr>
              <w:pStyle w:val="af1"/>
              <w:spacing w:before="0"/>
              <w:ind w:left="425" w:firstLine="0"/>
              <w:jc w:val="both"/>
              <w:rPr>
                <w:rFonts w:ascii="Times New Roman" w:hAnsi="Times New Roman"/>
                <w:sz w:val="10"/>
                <w:szCs w:val="10"/>
              </w:rPr>
            </w:pPr>
          </w:p>
          <w:p w:rsidR="004D0B1C" w:rsidRDefault="00AE332C" w:rsidP="00987649">
            <w:pPr>
              <w:pStyle w:val="af1"/>
              <w:numPr>
                <w:ilvl w:val="0"/>
                <w:numId w:val="40"/>
              </w:numPr>
              <w:spacing w:before="0"/>
              <w:ind w:left="425" w:hanging="426"/>
              <w:jc w:val="both"/>
              <w:rPr>
                <w:rFonts w:ascii="Times New Roman" w:hAnsi="Times New Roman"/>
                <w:sz w:val="28"/>
                <w:szCs w:val="28"/>
              </w:rPr>
            </w:pPr>
            <w:r w:rsidRPr="00E52FD3">
              <w:rPr>
                <w:rFonts w:ascii="Times New Roman" w:hAnsi="Times New Roman"/>
                <w:sz w:val="28"/>
                <w:szCs w:val="28"/>
              </w:rPr>
              <w:t xml:space="preserve">Пріоритети на 2016 рік </w:t>
            </w:r>
            <w:r>
              <w:rPr>
                <w:rFonts w:ascii="Times New Roman" w:hAnsi="Times New Roman"/>
                <w:sz w:val="28"/>
                <w:szCs w:val="28"/>
              </w:rPr>
              <w:t>……………………………………</w:t>
            </w:r>
            <w:r w:rsidR="004D0B1C" w:rsidRPr="00E52FD3">
              <w:rPr>
                <w:rFonts w:ascii="Times New Roman" w:hAnsi="Times New Roman"/>
                <w:sz w:val="28"/>
                <w:szCs w:val="28"/>
              </w:rPr>
              <w:t>……………</w:t>
            </w:r>
            <w:r w:rsidR="007B3E4B">
              <w:rPr>
                <w:rFonts w:ascii="Times New Roman" w:hAnsi="Times New Roman"/>
                <w:sz w:val="28"/>
                <w:szCs w:val="28"/>
              </w:rPr>
              <w:t>…...</w:t>
            </w:r>
          </w:p>
          <w:p w:rsidR="003A6F1C" w:rsidRPr="006358F4" w:rsidRDefault="003A6F1C" w:rsidP="003A6F1C">
            <w:pPr>
              <w:tabs>
                <w:tab w:val="left" w:pos="1276"/>
              </w:tabs>
              <w:ind w:left="425"/>
              <w:jc w:val="both"/>
              <w:rPr>
                <w:sz w:val="10"/>
                <w:szCs w:val="10"/>
              </w:rPr>
            </w:pPr>
          </w:p>
        </w:tc>
        <w:tc>
          <w:tcPr>
            <w:tcW w:w="709" w:type="dxa"/>
            <w:vAlign w:val="bottom"/>
          </w:tcPr>
          <w:p w:rsidR="004D0B1C" w:rsidRDefault="00E54849" w:rsidP="00987649">
            <w:pPr>
              <w:pStyle w:val="af1"/>
              <w:spacing w:before="0"/>
              <w:ind w:left="-108" w:firstLine="0"/>
              <w:rPr>
                <w:rFonts w:ascii="Times New Roman" w:hAnsi="Times New Roman"/>
                <w:sz w:val="28"/>
                <w:szCs w:val="28"/>
              </w:rPr>
            </w:pPr>
            <w:r>
              <w:rPr>
                <w:rFonts w:ascii="Times New Roman" w:hAnsi="Times New Roman"/>
                <w:sz w:val="28"/>
                <w:szCs w:val="28"/>
              </w:rPr>
              <w:t>55</w:t>
            </w:r>
          </w:p>
          <w:p w:rsidR="003A6F1C" w:rsidRPr="006358F4" w:rsidRDefault="003A6F1C" w:rsidP="00987649">
            <w:pPr>
              <w:pStyle w:val="af1"/>
              <w:spacing w:before="0"/>
              <w:ind w:left="-108" w:firstLine="0"/>
              <w:rPr>
                <w:rFonts w:ascii="Times New Roman" w:hAnsi="Times New Roman"/>
                <w:sz w:val="10"/>
                <w:szCs w:val="10"/>
              </w:rPr>
            </w:pPr>
          </w:p>
          <w:p w:rsidR="003A6F1C" w:rsidRDefault="00E54849" w:rsidP="00987649">
            <w:pPr>
              <w:pStyle w:val="af1"/>
              <w:spacing w:before="0"/>
              <w:ind w:left="-108" w:firstLine="0"/>
              <w:rPr>
                <w:rFonts w:ascii="Times New Roman" w:hAnsi="Times New Roman"/>
                <w:sz w:val="28"/>
                <w:szCs w:val="28"/>
              </w:rPr>
            </w:pPr>
            <w:r>
              <w:rPr>
                <w:rFonts w:ascii="Times New Roman" w:hAnsi="Times New Roman"/>
                <w:sz w:val="28"/>
                <w:szCs w:val="28"/>
              </w:rPr>
              <w:t>58</w:t>
            </w:r>
          </w:p>
          <w:p w:rsidR="003A6F1C" w:rsidRPr="006358F4" w:rsidRDefault="003A6F1C" w:rsidP="00987649">
            <w:pPr>
              <w:pStyle w:val="af1"/>
              <w:spacing w:before="0"/>
              <w:ind w:left="-108" w:firstLine="0"/>
              <w:rPr>
                <w:rFonts w:ascii="Times New Roman" w:hAnsi="Times New Roman"/>
                <w:sz w:val="10"/>
                <w:szCs w:val="10"/>
              </w:rPr>
            </w:pPr>
          </w:p>
        </w:tc>
      </w:tr>
      <w:tr w:rsidR="00AB7B49" w:rsidRPr="00BF16B1" w:rsidTr="00677678">
        <w:trPr>
          <w:trHeight w:val="161"/>
        </w:trPr>
        <w:tc>
          <w:tcPr>
            <w:tcW w:w="9558" w:type="dxa"/>
            <w:vAlign w:val="bottom"/>
          </w:tcPr>
          <w:p w:rsidR="00AB7B49" w:rsidRPr="00BF16B1" w:rsidRDefault="00AB7B49" w:rsidP="006358F4">
            <w:pPr>
              <w:pStyle w:val="af1"/>
              <w:spacing w:before="0"/>
              <w:ind w:firstLine="426"/>
              <w:jc w:val="both"/>
              <w:rPr>
                <w:rFonts w:ascii="Times New Roman" w:hAnsi="Times New Roman"/>
                <w:sz w:val="28"/>
                <w:szCs w:val="28"/>
              </w:rPr>
            </w:pPr>
            <w:r w:rsidRPr="00BF16B1">
              <w:rPr>
                <w:rFonts w:ascii="Times New Roman" w:hAnsi="Times New Roman"/>
                <w:sz w:val="28"/>
                <w:szCs w:val="28"/>
              </w:rPr>
              <w:t>Таблично-графічні матеріали…..……………………………….…………</w:t>
            </w:r>
            <w:r w:rsidR="00E54849">
              <w:rPr>
                <w:rFonts w:ascii="Times New Roman" w:hAnsi="Times New Roman"/>
                <w:sz w:val="28"/>
                <w:szCs w:val="28"/>
              </w:rPr>
              <w:t>..</w:t>
            </w:r>
          </w:p>
        </w:tc>
        <w:tc>
          <w:tcPr>
            <w:tcW w:w="709" w:type="dxa"/>
            <w:vAlign w:val="bottom"/>
          </w:tcPr>
          <w:p w:rsidR="00AB7B49" w:rsidRPr="004C304A" w:rsidRDefault="00E54849" w:rsidP="00987649">
            <w:pPr>
              <w:ind w:left="-108"/>
              <w:rPr>
                <w:sz w:val="28"/>
                <w:szCs w:val="28"/>
              </w:rPr>
            </w:pPr>
            <w:r>
              <w:rPr>
                <w:sz w:val="28"/>
                <w:szCs w:val="28"/>
              </w:rPr>
              <w:t>60</w:t>
            </w:r>
          </w:p>
        </w:tc>
      </w:tr>
      <w:tr w:rsidR="00AB7B49" w:rsidRPr="006358F4" w:rsidTr="00677678">
        <w:tc>
          <w:tcPr>
            <w:tcW w:w="9558" w:type="dxa"/>
            <w:vAlign w:val="bottom"/>
          </w:tcPr>
          <w:p w:rsidR="00AB7B49" w:rsidRPr="006358F4" w:rsidRDefault="00AB7B49" w:rsidP="00987649">
            <w:pPr>
              <w:jc w:val="both"/>
              <w:rPr>
                <w:sz w:val="27"/>
                <w:szCs w:val="27"/>
              </w:rPr>
            </w:pPr>
            <w:r w:rsidRPr="006358F4">
              <w:rPr>
                <w:sz w:val="27"/>
                <w:szCs w:val="27"/>
              </w:rPr>
              <w:t>Додаток 1. Передбачуваність регуляторної діяльності регуляторними органами центрального рівня…………………………………………………</w:t>
            </w:r>
            <w:r w:rsidR="006358F4">
              <w:rPr>
                <w:sz w:val="27"/>
                <w:szCs w:val="27"/>
              </w:rPr>
              <w:t>……</w:t>
            </w:r>
            <w:r w:rsidR="006D41E0">
              <w:rPr>
                <w:sz w:val="27"/>
                <w:szCs w:val="27"/>
              </w:rPr>
              <w:t>…………….</w:t>
            </w:r>
          </w:p>
          <w:p w:rsidR="00AB7B49" w:rsidRPr="006358F4" w:rsidRDefault="00AB7B49" w:rsidP="00987649">
            <w:pPr>
              <w:jc w:val="both"/>
              <w:rPr>
                <w:sz w:val="27"/>
                <w:szCs w:val="27"/>
              </w:rPr>
            </w:pPr>
            <w:r w:rsidRPr="006358F4">
              <w:rPr>
                <w:sz w:val="27"/>
                <w:szCs w:val="27"/>
              </w:rPr>
              <w:t>Додаток 2. Рейтинг дотримання регуляторними органами центрального рівня принципу передбачуваності при здійснені р</w:t>
            </w:r>
            <w:r w:rsidR="00BF16B1" w:rsidRPr="006358F4">
              <w:rPr>
                <w:sz w:val="27"/>
                <w:szCs w:val="27"/>
              </w:rPr>
              <w:t>егуляторної діяльності  (№</w:t>
            </w:r>
            <w:r w:rsidR="006358F4">
              <w:rPr>
                <w:sz w:val="27"/>
                <w:szCs w:val="27"/>
              </w:rPr>
              <w:t>1)…..…</w:t>
            </w:r>
            <w:r w:rsidR="00E54849">
              <w:rPr>
                <w:sz w:val="27"/>
                <w:szCs w:val="27"/>
              </w:rPr>
              <w:t>..</w:t>
            </w:r>
          </w:p>
          <w:p w:rsidR="00AB7B49" w:rsidRPr="006358F4" w:rsidRDefault="00AB7B49" w:rsidP="00987649">
            <w:pPr>
              <w:jc w:val="both"/>
              <w:rPr>
                <w:sz w:val="27"/>
                <w:szCs w:val="27"/>
              </w:rPr>
            </w:pPr>
            <w:r w:rsidRPr="006358F4">
              <w:rPr>
                <w:sz w:val="27"/>
                <w:szCs w:val="27"/>
              </w:rPr>
              <w:t>Додаток 3. Передбачуваність регуляторної діяльності регуляторними органами місцевого рівня……………………………….…………………….…</w:t>
            </w:r>
            <w:r w:rsidR="006D41E0">
              <w:rPr>
                <w:sz w:val="27"/>
                <w:szCs w:val="27"/>
              </w:rPr>
              <w:t>……………</w:t>
            </w:r>
            <w:r w:rsidR="006358F4">
              <w:rPr>
                <w:sz w:val="27"/>
                <w:szCs w:val="27"/>
              </w:rPr>
              <w:t>….</w:t>
            </w:r>
          </w:p>
          <w:p w:rsidR="00AB7B49" w:rsidRPr="006358F4" w:rsidRDefault="00AB7B49" w:rsidP="00987649">
            <w:pPr>
              <w:jc w:val="both"/>
              <w:rPr>
                <w:sz w:val="27"/>
                <w:szCs w:val="27"/>
              </w:rPr>
            </w:pPr>
            <w:r w:rsidRPr="006358F4">
              <w:rPr>
                <w:sz w:val="27"/>
                <w:szCs w:val="27"/>
              </w:rPr>
              <w:t>Додаток 4. Рейтинг дотримання місцевими органами виконавчої влади принципу передбачуваності при здійснені р</w:t>
            </w:r>
            <w:r w:rsidR="006358F4">
              <w:rPr>
                <w:sz w:val="27"/>
                <w:szCs w:val="27"/>
              </w:rPr>
              <w:t>егуляторної діяльності (№1)…..</w:t>
            </w:r>
            <w:r w:rsidR="00BF16B1" w:rsidRPr="006358F4">
              <w:rPr>
                <w:sz w:val="27"/>
                <w:szCs w:val="27"/>
              </w:rPr>
              <w:t>.....</w:t>
            </w:r>
            <w:r w:rsidR="00E54849">
              <w:rPr>
                <w:sz w:val="27"/>
                <w:szCs w:val="27"/>
              </w:rPr>
              <w:t>..</w:t>
            </w:r>
          </w:p>
          <w:p w:rsidR="00AB7B49" w:rsidRPr="006358F4" w:rsidRDefault="00AB7B49" w:rsidP="00987649">
            <w:pPr>
              <w:jc w:val="both"/>
              <w:rPr>
                <w:sz w:val="27"/>
                <w:szCs w:val="27"/>
              </w:rPr>
            </w:pPr>
            <w:r w:rsidRPr="006358F4">
              <w:rPr>
                <w:sz w:val="27"/>
                <w:szCs w:val="27"/>
              </w:rPr>
              <w:t>Додаток 5. Приклади доопрацьованих ДРС проектів регуляторних актів, які містили певні ускладнення для бізнесу……………………….……….………</w:t>
            </w:r>
            <w:r w:rsidR="006358F4">
              <w:rPr>
                <w:sz w:val="27"/>
                <w:szCs w:val="27"/>
              </w:rPr>
              <w:t>…</w:t>
            </w:r>
            <w:r w:rsidR="00E54849">
              <w:rPr>
                <w:sz w:val="27"/>
                <w:szCs w:val="27"/>
              </w:rPr>
              <w:t>…..</w:t>
            </w:r>
          </w:p>
          <w:p w:rsidR="00AB7B49" w:rsidRPr="006358F4" w:rsidRDefault="00AB7B49" w:rsidP="00987649">
            <w:pPr>
              <w:jc w:val="both"/>
              <w:rPr>
                <w:sz w:val="27"/>
                <w:szCs w:val="27"/>
              </w:rPr>
            </w:pPr>
            <w:r w:rsidRPr="006358F4">
              <w:rPr>
                <w:sz w:val="27"/>
                <w:szCs w:val="27"/>
              </w:rPr>
              <w:t>Додаток 6. Інформація про розгляд проектів регуляторних актів, розроблених регуляторними органами ц</w:t>
            </w:r>
            <w:r w:rsidR="00BF16B1" w:rsidRPr="006358F4">
              <w:rPr>
                <w:sz w:val="27"/>
                <w:szCs w:val="27"/>
              </w:rPr>
              <w:t>ентрального рівня………….………</w:t>
            </w:r>
            <w:r w:rsidR="006358F4">
              <w:rPr>
                <w:sz w:val="27"/>
                <w:szCs w:val="27"/>
              </w:rPr>
              <w:t>…………………</w:t>
            </w:r>
            <w:r w:rsidR="00E54849">
              <w:rPr>
                <w:sz w:val="27"/>
                <w:szCs w:val="27"/>
              </w:rPr>
              <w:t>...</w:t>
            </w:r>
          </w:p>
          <w:p w:rsidR="00AB7B49" w:rsidRPr="006358F4" w:rsidRDefault="00AB7B49" w:rsidP="00987649">
            <w:pPr>
              <w:jc w:val="both"/>
              <w:rPr>
                <w:sz w:val="27"/>
                <w:szCs w:val="27"/>
              </w:rPr>
            </w:pPr>
            <w:r w:rsidRPr="006358F4">
              <w:rPr>
                <w:sz w:val="27"/>
                <w:szCs w:val="27"/>
              </w:rPr>
              <w:t xml:space="preserve">Додаток 7. Рейтинг рівня дотримання регуляторними органами центрального рівня відповідності проектів регуляторних актів вимогам та принципам державної регуляторної політики </w:t>
            </w:r>
            <w:r w:rsidR="00BF16B1" w:rsidRPr="006358F4">
              <w:rPr>
                <w:sz w:val="27"/>
                <w:szCs w:val="27"/>
              </w:rPr>
              <w:t>(№2)…………………………</w:t>
            </w:r>
            <w:r w:rsidR="006358F4">
              <w:rPr>
                <w:sz w:val="27"/>
                <w:szCs w:val="27"/>
              </w:rPr>
              <w:t>…………………</w:t>
            </w:r>
            <w:r w:rsidR="00E54849">
              <w:rPr>
                <w:sz w:val="27"/>
                <w:szCs w:val="27"/>
              </w:rPr>
              <w:t>...</w:t>
            </w:r>
          </w:p>
          <w:p w:rsidR="00AB7B49" w:rsidRPr="006358F4" w:rsidRDefault="00AB7B49" w:rsidP="00987649">
            <w:pPr>
              <w:jc w:val="both"/>
              <w:rPr>
                <w:sz w:val="27"/>
                <w:szCs w:val="27"/>
              </w:rPr>
            </w:pPr>
            <w:r w:rsidRPr="006358F4">
              <w:rPr>
                <w:sz w:val="27"/>
                <w:szCs w:val="27"/>
              </w:rPr>
              <w:t>Додаток 8. Інформація про розгляд проектів регуляторних актів, розроблених регуляторними ор</w:t>
            </w:r>
            <w:r w:rsidR="00BF16B1" w:rsidRPr="006358F4">
              <w:rPr>
                <w:sz w:val="27"/>
                <w:szCs w:val="27"/>
              </w:rPr>
              <w:t>ганами місцевого рівня………………………</w:t>
            </w:r>
            <w:r w:rsidR="006358F4">
              <w:rPr>
                <w:sz w:val="27"/>
                <w:szCs w:val="27"/>
              </w:rPr>
              <w:t>…………………</w:t>
            </w:r>
            <w:r w:rsidR="00E54849">
              <w:rPr>
                <w:sz w:val="27"/>
                <w:szCs w:val="27"/>
              </w:rPr>
              <w:t>...</w:t>
            </w:r>
          </w:p>
          <w:p w:rsidR="00AB7B49" w:rsidRPr="006358F4" w:rsidRDefault="00AB7B49" w:rsidP="00987649">
            <w:pPr>
              <w:jc w:val="both"/>
              <w:rPr>
                <w:sz w:val="27"/>
                <w:szCs w:val="27"/>
              </w:rPr>
            </w:pPr>
            <w:r w:rsidRPr="006358F4">
              <w:rPr>
                <w:sz w:val="27"/>
                <w:szCs w:val="27"/>
              </w:rPr>
              <w:t>Додаток 9. Рейтинг рівня дотримання місцевими органами виконавчої влади  відповідності проектів регуляторних актів вимогам та принципам державної регуляторної полі</w:t>
            </w:r>
            <w:r w:rsidR="00BF16B1" w:rsidRPr="006358F4">
              <w:rPr>
                <w:sz w:val="27"/>
                <w:szCs w:val="27"/>
              </w:rPr>
              <w:t>тики (№2)………………………………………</w:t>
            </w:r>
            <w:r w:rsidR="006358F4">
              <w:rPr>
                <w:sz w:val="27"/>
                <w:szCs w:val="27"/>
              </w:rPr>
              <w:t>………………</w:t>
            </w:r>
            <w:r w:rsidR="00E54849">
              <w:rPr>
                <w:sz w:val="27"/>
                <w:szCs w:val="27"/>
              </w:rPr>
              <w:t>….</w:t>
            </w:r>
          </w:p>
          <w:p w:rsidR="00AB7B49" w:rsidRPr="006358F4" w:rsidRDefault="00AB7B49" w:rsidP="00987649">
            <w:pPr>
              <w:contextualSpacing/>
              <w:jc w:val="both"/>
              <w:rPr>
                <w:sz w:val="27"/>
                <w:szCs w:val="27"/>
              </w:rPr>
            </w:pPr>
            <w:r w:rsidRPr="006358F4">
              <w:rPr>
                <w:sz w:val="27"/>
                <w:szCs w:val="27"/>
              </w:rPr>
              <w:t>Додаток 10. Приклади відмов в погодженні низки проектів регуляторних актів, розроблених регуляторними органами центрального рівня, у розрізі наслідків їх прийняття…</w:t>
            </w:r>
            <w:r w:rsidR="00BF16B1" w:rsidRPr="006358F4">
              <w:rPr>
                <w:sz w:val="27"/>
                <w:szCs w:val="27"/>
              </w:rPr>
              <w:t>………………………………………………………</w:t>
            </w:r>
            <w:r w:rsidR="00D231DC">
              <w:rPr>
                <w:sz w:val="27"/>
                <w:szCs w:val="27"/>
              </w:rPr>
              <w:t>……</w:t>
            </w:r>
            <w:r w:rsidR="00E54849">
              <w:rPr>
                <w:sz w:val="27"/>
                <w:szCs w:val="27"/>
              </w:rPr>
              <w:t>………………</w:t>
            </w:r>
          </w:p>
          <w:p w:rsidR="00AB7B49" w:rsidRPr="006358F4" w:rsidRDefault="00AB7B49" w:rsidP="00987649">
            <w:pPr>
              <w:jc w:val="both"/>
              <w:rPr>
                <w:sz w:val="27"/>
                <w:szCs w:val="27"/>
              </w:rPr>
            </w:pPr>
            <w:r w:rsidRPr="006358F4">
              <w:rPr>
                <w:sz w:val="27"/>
                <w:szCs w:val="27"/>
              </w:rPr>
              <w:t>Додаток 11. Інформація про дотримання вимоги щодо обов’язковості погодження проектів регуляторних актів, розроблених регуляторними органами центральног</w:t>
            </w:r>
            <w:r w:rsidR="00BF16B1" w:rsidRPr="006358F4">
              <w:rPr>
                <w:sz w:val="27"/>
                <w:szCs w:val="27"/>
              </w:rPr>
              <w:t>о рівня, з ДРС…………………………………………</w:t>
            </w:r>
            <w:r w:rsidR="006358F4">
              <w:rPr>
                <w:sz w:val="27"/>
                <w:szCs w:val="27"/>
              </w:rPr>
              <w:t>……</w:t>
            </w:r>
            <w:r w:rsidR="00E54849">
              <w:rPr>
                <w:sz w:val="27"/>
                <w:szCs w:val="27"/>
              </w:rPr>
              <w:t>……………</w:t>
            </w:r>
          </w:p>
          <w:p w:rsidR="00AB7B49" w:rsidRPr="006358F4" w:rsidRDefault="00AB7B49" w:rsidP="00987649">
            <w:pPr>
              <w:jc w:val="both"/>
              <w:rPr>
                <w:sz w:val="27"/>
                <w:szCs w:val="27"/>
              </w:rPr>
            </w:pPr>
            <w:r w:rsidRPr="006358F4">
              <w:rPr>
                <w:sz w:val="27"/>
                <w:szCs w:val="27"/>
              </w:rPr>
              <w:t>Додаток 12. Рейтинг дотримання регуляторними органами центрального рівня вимоги щодо обов’язковості погодження пр</w:t>
            </w:r>
            <w:r w:rsidR="00BF16B1" w:rsidRPr="006358F4">
              <w:rPr>
                <w:sz w:val="27"/>
                <w:szCs w:val="27"/>
              </w:rPr>
              <w:t xml:space="preserve">оектів </w:t>
            </w:r>
            <w:r w:rsidR="00D231DC">
              <w:rPr>
                <w:sz w:val="27"/>
                <w:szCs w:val="27"/>
              </w:rPr>
              <w:t>регуляторних актів з ДРС…</w:t>
            </w:r>
            <w:r w:rsidR="00E54849">
              <w:rPr>
                <w:sz w:val="27"/>
                <w:szCs w:val="27"/>
              </w:rPr>
              <w:t>...</w:t>
            </w:r>
          </w:p>
          <w:p w:rsidR="00AB7B49" w:rsidRPr="006358F4" w:rsidRDefault="00AB7B49" w:rsidP="00987649">
            <w:pPr>
              <w:jc w:val="both"/>
              <w:rPr>
                <w:sz w:val="27"/>
                <w:szCs w:val="27"/>
              </w:rPr>
            </w:pPr>
            <w:r w:rsidRPr="006358F4">
              <w:rPr>
                <w:sz w:val="27"/>
                <w:szCs w:val="27"/>
              </w:rPr>
              <w:t>Додаток 13. Інформація про дотримання вимоги щодо обов’язковості погодження проектів регуляторних актів, розроблених регуляторними органами центрального рівня, з ДРС…………………………………………</w:t>
            </w:r>
            <w:r w:rsidR="006358F4">
              <w:rPr>
                <w:sz w:val="27"/>
                <w:szCs w:val="27"/>
              </w:rPr>
              <w:t>……</w:t>
            </w:r>
            <w:r w:rsidR="00E54849">
              <w:rPr>
                <w:sz w:val="27"/>
                <w:szCs w:val="27"/>
              </w:rPr>
              <w:t>……………</w:t>
            </w:r>
          </w:p>
          <w:p w:rsidR="00AB7B49" w:rsidRPr="006358F4" w:rsidRDefault="00AB7B49" w:rsidP="00987649">
            <w:pPr>
              <w:jc w:val="both"/>
              <w:rPr>
                <w:sz w:val="27"/>
                <w:szCs w:val="27"/>
              </w:rPr>
            </w:pPr>
            <w:r w:rsidRPr="006358F4">
              <w:rPr>
                <w:sz w:val="27"/>
                <w:szCs w:val="27"/>
              </w:rPr>
              <w:t>Додаток 14. Рейтинг дотримання регуляторними органами місцевого рівня вимоги щодо обов’язковості погодження пр</w:t>
            </w:r>
            <w:r w:rsidR="00BF16B1" w:rsidRPr="006358F4">
              <w:rPr>
                <w:sz w:val="27"/>
                <w:szCs w:val="27"/>
              </w:rPr>
              <w:t xml:space="preserve">оектів регуляторних </w:t>
            </w:r>
            <w:r w:rsidR="00D231DC">
              <w:rPr>
                <w:sz w:val="27"/>
                <w:szCs w:val="27"/>
              </w:rPr>
              <w:t>актів з ДРС…</w:t>
            </w:r>
            <w:r w:rsidR="00E54849">
              <w:rPr>
                <w:sz w:val="27"/>
                <w:szCs w:val="27"/>
              </w:rPr>
              <w:t>...</w:t>
            </w:r>
          </w:p>
          <w:p w:rsidR="00AB7B49" w:rsidRPr="006358F4" w:rsidRDefault="00AB7B49" w:rsidP="00987649">
            <w:pPr>
              <w:contextualSpacing/>
              <w:jc w:val="both"/>
              <w:rPr>
                <w:sz w:val="27"/>
                <w:szCs w:val="27"/>
              </w:rPr>
            </w:pPr>
            <w:r w:rsidRPr="006358F4">
              <w:rPr>
                <w:sz w:val="27"/>
                <w:szCs w:val="27"/>
              </w:rPr>
              <w:lastRenderedPageBreak/>
              <w:t>Додаток 15. Детальна інформація про здійснення регуляторними органами центрального рівня відстеження результативності дії регуляторних актів…</w:t>
            </w:r>
            <w:r w:rsidR="006358F4">
              <w:rPr>
                <w:sz w:val="27"/>
                <w:szCs w:val="27"/>
              </w:rPr>
              <w:t>…</w:t>
            </w:r>
            <w:r w:rsidR="006D41E0">
              <w:rPr>
                <w:sz w:val="27"/>
                <w:szCs w:val="27"/>
              </w:rPr>
              <w:t>…</w:t>
            </w:r>
            <w:r w:rsidR="006358F4">
              <w:rPr>
                <w:sz w:val="27"/>
                <w:szCs w:val="27"/>
              </w:rPr>
              <w:t>.</w:t>
            </w:r>
          </w:p>
          <w:p w:rsidR="00AB7B49" w:rsidRPr="006358F4" w:rsidRDefault="00AB7B49" w:rsidP="00987649">
            <w:pPr>
              <w:jc w:val="both"/>
              <w:rPr>
                <w:sz w:val="27"/>
                <w:szCs w:val="27"/>
              </w:rPr>
            </w:pPr>
            <w:r w:rsidRPr="006358F4">
              <w:rPr>
                <w:sz w:val="27"/>
                <w:szCs w:val="27"/>
              </w:rPr>
              <w:t xml:space="preserve">Додаток 16. Рейтинг дотримання регуляторними органами центрального рівня вимоги щодо відстеження результативності </w:t>
            </w:r>
            <w:r w:rsidR="005C4AD9">
              <w:rPr>
                <w:sz w:val="27"/>
                <w:szCs w:val="27"/>
              </w:rPr>
              <w:t>дії регуляторних актів (№4)</w:t>
            </w:r>
            <w:r w:rsidR="00BF16B1" w:rsidRPr="006358F4">
              <w:rPr>
                <w:sz w:val="27"/>
                <w:szCs w:val="27"/>
              </w:rPr>
              <w:t>.........</w:t>
            </w:r>
            <w:r w:rsidR="006D41E0">
              <w:rPr>
                <w:sz w:val="27"/>
                <w:szCs w:val="27"/>
              </w:rPr>
              <w:t>.</w:t>
            </w:r>
            <w:r w:rsidR="00BF16B1" w:rsidRPr="006358F4">
              <w:rPr>
                <w:sz w:val="27"/>
                <w:szCs w:val="27"/>
              </w:rPr>
              <w:t>..</w:t>
            </w:r>
          </w:p>
          <w:p w:rsidR="00AB7B49" w:rsidRPr="006358F4" w:rsidRDefault="00AB7B49" w:rsidP="00987649">
            <w:pPr>
              <w:contextualSpacing/>
              <w:jc w:val="both"/>
              <w:rPr>
                <w:sz w:val="27"/>
                <w:szCs w:val="27"/>
              </w:rPr>
            </w:pPr>
            <w:r w:rsidRPr="006358F4">
              <w:rPr>
                <w:sz w:val="27"/>
                <w:szCs w:val="27"/>
              </w:rPr>
              <w:t>Додаток 17. Детальна інформація про здійснення регуляторними органами місцевого рівня відстеження результатив</w:t>
            </w:r>
            <w:r w:rsidR="00BF16B1" w:rsidRPr="006358F4">
              <w:rPr>
                <w:sz w:val="27"/>
                <w:szCs w:val="27"/>
              </w:rPr>
              <w:t>ності дії регуляторних актів……</w:t>
            </w:r>
            <w:r w:rsidR="005C4AD9">
              <w:rPr>
                <w:sz w:val="27"/>
                <w:szCs w:val="27"/>
              </w:rPr>
              <w:t>…</w:t>
            </w:r>
            <w:r w:rsidR="006D41E0">
              <w:rPr>
                <w:sz w:val="27"/>
                <w:szCs w:val="27"/>
              </w:rPr>
              <w:t>..</w:t>
            </w:r>
            <w:r w:rsidR="005C4AD9">
              <w:rPr>
                <w:sz w:val="27"/>
                <w:szCs w:val="27"/>
              </w:rPr>
              <w:t>…</w:t>
            </w:r>
          </w:p>
          <w:p w:rsidR="00AB7B49" w:rsidRPr="006358F4" w:rsidRDefault="00AB7B49" w:rsidP="00987649">
            <w:pPr>
              <w:jc w:val="both"/>
              <w:rPr>
                <w:sz w:val="27"/>
                <w:szCs w:val="27"/>
              </w:rPr>
            </w:pPr>
            <w:r w:rsidRPr="006358F4">
              <w:rPr>
                <w:sz w:val="27"/>
                <w:szCs w:val="27"/>
              </w:rPr>
              <w:t>Додаток 18. Рейтинг дотримання регуляторними органами місцевого рівня вимоги щодо відстеження результативності дії регуляторних актів (№4)……</w:t>
            </w:r>
            <w:r w:rsidR="006D41E0">
              <w:rPr>
                <w:sz w:val="27"/>
                <w:szCs w:val="27"/>
              </w:rPr>
              <w:t>….</w:t>
            </w:r>
            <w:r w:rsidRPr="006358F4">
              <w:rPr>
                <w:sz w:val="27"/>
                <w:szCs w:val="27"/>
              </w:rPr>
              <w:t>.</w:t>
            </w:r>
          </w:p>
          <w:p w:rsidR="00AB7B49" w:rsidRPr="006358F4" w:rsidRDefault="00AB7B49" w:rsidP="00987649">
            <w:pPr>
              <w:jc w:val="both"/>
              <w:rPr>
                <w:sz w:val="27"/>
                <w:szCs w:val="27"/>
              </w:rPr>
            </w:pPr>
            <w:r w:rsidRPr="006358F4">
              <w:rPr>
                <w:sz w:val="27"/>
                <w:szCs w:val="27"/>
              </w:rPr>
              <w:t>Додаток 19. Інформація про рішення ДРС щодо необхідності усунення порушень принципів державної</w:t>
            </w:r>
            <w:r w:rsidR="00BF16B1" w:rsidRPr="006358F4">
              <w:rPr>
                <w:sz w:val="27"/>
                <w:szCs w:val="27"/>
              </w:rPr>
              <w:t xml:space="preserve"> регуляторної політики………………………</w:t>
            </w:r>
            <w:r w:rsidR="006D41E0">
              <w:rPr>
                <w:sz w:val="27"/>
                <w:szCs w:val="27"/>
              </w:rPr>
              <w:t>...</w:t>
            </w:r>
            <w:r w:rsidR="005C4AD9">
              <w:rPr>
                <w:sz w:val="27"/>
                <w:szCs w:val="27"/>
              </w:rPr>
              <w:t>….</w:t>
            </w:r>
          </w:p>
          <w:p w:rsidR="00AB7B49" w:rsidRPr="006358F4" w:rsidRDefault="00AB7B49" w:rsidP="00987649">
            <w:pPr>
              <w:jc w:val="both"/>
              <w:rPr>
                <w:sz w:val="27"/>
                <w:szCs w:val="27"/>
              </w:rPr>
            </w:pPr>
            <w:r w:rsidRPr="006358F4">
              <w:rPr>
                <w:sz w:val="27"/>
                <w:szCs w:val="27"/>
              </w:rPr>
              <w:t>Додаток 20. Узагальнена інформація щодо підсумкового рейтингу дотримання центральними органами виконавчої влади вимог та принципів державної регуляторної політики………………………………………………</w:t>
            </w:r>
            <w:r w:rsidR="005C4AD9">
              <w:rPr>
                <w:sz w:val="27"/>
                <w:szCs w:val="27"/>
              </w:rPr>
              <w:t>……………</w:t>
            </w:r>
            <w:r w:rsidR="006D41E0">
              <w:rPr>
                <w:sz w:val="27"/>
                <w:szCs w:val="27"/>
              </w:rPr>
              <w:t>...</w:t>
            </w:r>
            <w:r w:rsidR="005C4AD9">
              <w:rPr>
                <w:sz w:val="27"/>
                <w:szCs w:val="27"/>
              </w:rPr>
              <w:t>…</w:t>
            </w:r>
          </w:p>
          <w:p w:rsidR="00AB7B49" w:rsidRPr="006358F4" w:rsidRDefault="00AB7B49" w:rsidP="00987649">
            <w:pPr>
              <w:jc w:val="both"/>
              <w:rPr>
                <w:sz w:val="27"/>
                <w:szCs w:val="27"/>
              </w:rPr>
            </w:pPr>
            <w:r w:rsidRPr="006358F4">
              <w:rPr>
                <w:sz w:val="27"/>
                <w:szCs w:val="27"/>
              </w:rPr>
              <w:t>Додаток 21. Узагальнена інформація щодо підсумкового рейтингу дотримання місцевими органами виконавчої влади вимог та принципів державної регуляторної політики………………………………………………</w:t>
            </w:r>
            <w:r w:rsidR="005C4AD9">
              <w:rPr>
                <w:sz w:val="27"/>
                <w:szCs w:val="27"/>
              </w:rPr>
              <w:t>…………</w:t>
            </w:r>
            <w:r w:rsidR="006D41E0">
              <w:rPr>
                <w:sz w:val="27"/>
                <w:szCs w:val="27"/>
              </w:rPr>
              <w:t>..</w:t>
            </w:r>
            <w:r w:rsidR="005C4AD9">
              <w:rPr>
                <w:sz w:val="27"/>
                <w:szCs w:val="27"/>
              </w:rPr>
              <w:t>……</w:t>
            </w:r>
          </w:p>
          <w:p w:rsidR="00AB7B49" w:rsidRPr="006358F4" w:rsidRDefault="00AB7B49" w:rsidP="00987649">
            <w:pPr>
              <w:contextualSpacing/>
              <w:jc w:val="both"/>
              <w:rPr>
                <w:sz w:val="27"/>
                <w:szCs w:val="27"/>
              </w:rPr>
            </w:pPr>
            <w:r w:rsidRPr="006358F4">
              <w:rPr>
                <w:sz w:val="27"/>
                <w:szCs w:val="27"/>
              </w:rPr>
              <w:t>Додаток 22. Підсумковий рейтинг дотримання центральними органами виконавчої влади вимог та принципів де</w:t>
            </w:r>
            <w:r w:rsidR="00BF16B1" w:rsidRPr="006358F4">
              <w:rPr>
                <w:sz w:val="27"/>
                <w:szCs w:val="27"/>
              </w:rPr>
              <w:t>ржавної регуляторної політики…</w:t>
            </w:r>
            <w:r w:rsidR="006D41E0">
              <w:rPr>
                <w:sz w:val="27"/>
                <w:szCs w:val="27"/>
              </w:rPr>
              <w:t>..</w:t>
            </w:r>
            <w:r w:rsidR="005C4AD9">
              <w:rPr>
                <w:sz w:val="27"/>
                <w:szCs w:val="27"/>
              </w:rPr>
              <w:t>……</w:t>
            </w:r>
          </w:p>
          <w:p w:rsidR="00AB7B49" w:rsidRDefault="00AB7B49" w:rsidP="00987649">
            <w:pPr>
              <w:contextualSpacing/>
              <w:jc w:val="both"/>
              <w:rPr>
                <w:sz w:val="27"/>
                <w:szCs w:val="27"/>
              </w:rPr>
            </w:pPr>
            <w:r w:rsidRPr="006358F4">
              <w:rPr>
                <w:sz w:val="27"/>
                <w:szCs w:val="27"/>
              </w:rPr>
              <w:t>Додаток 23. Підсумковий рейтинг дотримання місцевими органами виконавчої влади вимог та принципів державної регуляторної політики по регіонах України………</w:t>
            </w:r>
            <w:r w:rsidR="00BF16B1" w:rsidRPr="006358F4">
              <w:rPr>
                <w:sz w:val="27"/>
                <w:szCs w:val="27"/>
              </w:rPr>
              <w:t>…...</w:t>
            </w:r>
            <w:r w:rsidRPr="006358F4">
              <w:rPr>
                <w:sz w:val="27"/>
                <w:szCs w:val="27"/>
              </w:rPr>
              <w:t>……………………………………………………</w:t>
            </w:r>
            <w:r w:rsidR="006D41E0">
              <w:rPr>
                <w:sz w:val="27"/>
                <w:szCs w:val="27"/>
              </w:rPr>
              <w:t>…………..</w:t>
            </w:r>
            <w:r w:rsidR="005C4AD9">
              <w:rPr>
                <w:sz w:val="27"/>
                <w:szCs w:val="27"/>
              </w:rPr>
              <w:t>…..</w:t>
            </w:r>
          </w:p>
          <w:p w:rsidR="00332D02" w:rsidRPr="00332D02" w:rsidRDefault="00332D02" w:rsidP="00332D02">
            <w:pPr>
              <w:jc w:val="both"/>
              <w:rPr>
                <w:sz w:val="27"/>
                <w:szCs w:val="27"/>
              </w:rPr>
            </w:pPr>
            <w:r w:rsidRPr="006358F4">
              <w:rPr>
                <w:sz w:val="27"/>
                <w:szCs w:val="27"/>
              </w:rPr>
              <w:t>Додаток 24</w:t>
            </w:r>
            <w:r>
              <w:rPr>
                <w:sz w:val="27"/>
                <w:szCs w:val="27"/>
              </w:rPr>
              <w:t>.</w:t>
            </w:r>
            <w:r w:rsidRPr="006358F4">
              <w:rPr>
                <w:sz w:val="27"/>
                <w:szCs w:val="27"/>
              </w:rPr>
              <w:t xml:space="preserve"> </w:t>
            </w:r>
            <w:r w:rsidRPr="00332D02">
              <w:rPr>
                <w:sz w:val="27"/>
                <w:szCs w:val="27"/>
              </w:rPr>
              <w:t>Інформація щодо опрацювання ДРС проектів регуляторних актів органів місцевого самоврядування</w:t>
            </w:r>
            <w:r>
              <w:rPr>
                <w:sz w:val="27"/>
                <w:szCs w:val="27"/>
              </w:rPr>
              <w:t>………………………………………………...</w:t>
            </w:r>
            <w:r w:rsidR="006D41E0">
              <w:rPr>
                <w:sz w:val="27"/>
                <w:szCs w:val="27"/>
              </w:rPr>
              <w:t>...</w:t>
            </w:r>
          </w:p>
          <w:p w:rsidR="00AB7B49" w:rsidRPr="006358F4" w:rsidRDefault="00AB7B49" w:rsidP="00987649">
            <w:pPr>
              <w:contextualSpacing/>
              <w:jc w:val="both"/>
              <w:rPr>
                <w:sz w:val="27"/>
                <w:szCs w:val="27"/>
              </w:rPr>
            </w:pPr>
            <w:r w:rsidRPr="006358F4">
              <w:rPr>
                <w:sz w:val="27"/>
                <w:szCs w:val="27"/>
              </w:rPr>
              <w:t>Додаток 2</w:t>
            </w:r>
            <w:r w:rsidR="00332D02">
              <w:rPr>
                <w:sz w:val="27"/>
                <w:szCs w:val="27"/>
              </w:rPr>
              <w:t>5</w:t>
            </w:r>
            <w:r w:rsidRPr="006358F4">
              <w:rPr>
                <w:sz w:val="27"/>
                <w:szCs w:val="27"/>
              </w:rPr>
              <w:t xml:space="preserve"> - 2</w:t>
            </w:r>
            <w:r w:rsidR="00332D02">
              <w:rPr>
                <w:sz w:val="27"/>
                <w:szCs w:val="27"/>
              </w:rPr>
              <w:t>6</w:t>
            </w:r>
            <w:r w:rsidRPr="006358F4">
              <w:rPr>
                <w:sz w:val="27"/>
                <w:szCs w:val="27"/>
              </w:rPr>
              <w:t>. Приклад. SME-test на прикладі розрахунку витрат при запровадженні реєстраторів р</w:t>
            </w:r>
            <w:r w:rsidR="00BF16B1" w:rsidRPr="006358F4">
              <w:rPr>
                <w:sz w:val="27"/>
                <w:szCs w:val="27"/>
              </w:rPr>
              <w:t>озрахункових операцій (РРО)…………</w:t>
            </w:r>
            <w:r w:rsidRPr="006358F4">
              <w:rPr>
                <w:sz w:val="27"/>
                <w:szCs w:val="27"/>
              </w:rPr>
              <w:t>………</w:t>
            </w:r>
            <w:r w:rsidR="005C4AD9">
              <w:rPr>
                <w:sz w:val="27"/>
                <w:szCs w:val="27"/>
              </w:rPr>
              <w:t>…</w:t>
            </w:r>
            <w:r w:rsidR="006D41E0">
              <w:rPr>
                <w:sz w:val="27"/>
                <w:szCs w:val="27"/>
              </w:rPr>
              <w:t>…</w:t>
            </w:r>
            <w:r w:rsidR="005C4AD9">
              <w:rPr>
                <w:sz w:val="27"/>
                <w:szCs w:val="27"/>
              </w:rPr>
              <w:t>.</w:t>
            </w:r>
          </w:p>
          <w:p w:rsidR="00AB7B49" w:rsidRPr="006358F4" w:rsidRDefault="00AB7B49" w:rsidP="00987649">
            <w:pPr>
              <w:contextualSpacing/>
              <w:jc w:val="both"/>
              <w:rPr>
                <w:sz w:val="27"/>
                <w:szCs w:val="27"/>
              </w:rPr>
            </w:pPr>
            <w:r w:rsidRPr="006358F4">
              <w:rPr>
                <w:sz w:val="27"/>
                <w:szCs w:val="27"/>
              </w:rPr>
              <w:t>Додаток 2</w:t>
            </w:r>
            <w:r w:rsidR="001D06AB">
              <w:rPr>
                <w:sz w:val="27"/>
                <w:szCs w:val="27"/>
              </w:rPr>
              <w:t>7</w:t>
            </w:r>
            <w:r w:rsidRPr="006358F4">
              <w:rPr>
                <w:sz w:val="27"/>
                <w:szCs w:val="27"/>
              </w:rPr>
              <w:t xml:space="preserve">. </w:t>
            </w:r>
            <w:r w:rsidRPr="001D06AB">
              <w:rPr>
                <w:sz w:val="27"/>
                <w:szCs w:val="27"/>
              </w:rPr>
              <w:t>Планові та реальні показники реалізації заходів з дерегуляції господарської діяльності</w:t>
            </w:r>
            <w:r w:rsidRPr="006358F4">
              <w:rPr>
                <w:sz w:val="27"/>
                <w:szCs w:val="27"/>
              </w:rPr>
              <w:t>………………………………………………………</w:t>
            </w:r>
            <w:r w:rsidR="005C4AD9">
              <w:rPr>
                <w:sz w:val="27"/>
                <w:szCs w:val="27"/>
              </w:rPr>
              <w:t>……</w:t>
            </w:r>
            <w:r w:rsidR="006D41E0">
              <w:rPr>
                <w:sz w:val="27"/>
                <w:szCs w:val="27"/>
              </w:rPr>
              <w:t>...</w:t>
            </w:r>
          </w:p>
          <w:p w:rsidR="00AB7B49" w:rsidRPr="006358F4" w:rsidRDefault="00AB7B49" w:rsidP="00987649">
            <w:pPr>
              <w:contextualSpacing/>
              <w:jc w:val="both"/>
              <w:rPr>
                <w:sz w:val="27"/>
                <w:szCs w:val="27"/>
              </w:rPr>
            </w:pPr>
            <w:r w:rsidRPr="006358F4">
              <w:rPr>
                <w:sz w:val="27"/>
                <w:szCs w:val="27"/>
              </w:rPr>
              <w:t>Додаток 2</w:t>
            </w:r>
            <w:r w:rsidR="001D06AB">
              <w:rPr>
                <w:sz w:val="27"/>
                <w:szCs w:val="27"/>
              </w:rPr>
              <w:t>8</w:t>
            </w:r>
            <w:r w:rsidRPr="006358F4">
              <w:rPr>
                <w:sz w:val="27"/>
                <w:szCs w:val="27"/>
              </w:rPr>
              <w:t>. Галузевий розподіл вико</w:t>
            </w:r>
            <w:r w:rsidR="009A2467" w:rsidRPr="006358F4">
              <w:rPr>
                <w:sz w:val="27"/>
                <w:szCs w:val="27"/>
              </w:rPr>
              <w:t>нання Плану з дерегуляції……………</w:t>
            </w:r>
            <w:r w:rsidR="005C4AD9">
              <w:rPr>
                <w:sz w:val="27"/>
                <w:szCs w:val="27"/>
              </w:rPr>
              <w:t>…</w:t>
            </w:r>
            <w:r w:rsidR="006D41E0">
              <w:rPr>
                <w:sz w:val="27"/>
                <w:szCs w:val="27"/>
              </w:rPr>
              <w:t>…</w:t>
            </w:r>
            <w:r w:rsidR="005C4AD9">
              <w:rPr>
                <w:sz w:val="27"/>
                <w:szCs w:val="27"/>
              </w:rPr>
              <w:t>.</w:t>
            </w:r>
          </w:p>
          <w:p w:rsidR="00AB7B49" w:rsidRPr="006358F4" w:rsidRDefault="00AB7B49" w:rsidP="00987649">
            <w:pPr>
              <w:contextualSpacing/>
              <w:jc w:val="both"/>
              <w:rPr>
                <w:sz w:val="27"/>
                <w:szCs w:val="27"/>
              </w:rPr>
            </w:pPr>
            <w:r w:rsidRPr="006358F4">
              <w:rPr>
                <w:sz w:val="27"/>
                <w:szCs w:val="27"/>
              </w:rPr>
              <w:t>Додаток 2</w:t>
            </w:r>
            <w:r w:rsidR="001D06AB">
              <w:rPr>
                <w:sz w:val="27"/>
                <w:szCs w:val="27"/>
              </w:rPr>
              <w:t>9</w:t>
            </w:r>
            <w:r w:rsidRPr="006358F4">
              <w:rPr>
                <w:sz w:val="27"/>
                <w:szCs w:val="27"/>
              </w:rPr>
              <w:t>. Поточний стан виконання Пл</w:t>
            </w:r>
            <w:r w:rsidR="009A2467" w:rsidRPr="006358F4">
              <w:rPr>
                <w:sz w:val="27"/>
                <w:szCs w:val="27"/>
              </w:rPr>
              <w:t>ану з дерегуляції з боку ЦОВВ…</w:t>
            </w:r>
            <w:r w:rsidR="005C4AD9">
              <w:rPr>
                <w:sz w:val="27"/>
                <w:szCs w:val="27"/>
              </w:rPr>
              <w:t>…</w:t>
            </w:r>
            <w:r w:rsidR="006D41E0">
              <w:rPr>
                <w:sz w:val="27"/>
                <w:szCs w:val="27"/>
              </w:rPr>
              <w:t>..</w:t>
            </w:r>
            <w:r w:rsidR="005C4AD9">
              <w:rPr>
                <w:sz w:val="27"/>
                <w:szCs w:val="27"/>
              </w:rPr>
              <w:t>..</w:t>
            </w:r>
          </w:p>
          <w:p w:rsidR="00AB7B49" w:rsidRPr="006358F4" w:rsidRDefault="00AB7B49" w:rsidP="00987649">
            <w:pPr>
              <w:contextualSpacing/>
              <w:jc w:val="both"/>
              <w:rPr>
                <w:sz w:val="27"/>
                <w:szCs w:val="27"/>
              </w:rPr>
            </w:pPr>
            <w:r w:rsidRPr="006358F4">
              <w:rPr>
                <w:sz w:val="27"/>
                <w:szCs w:val="27"/>
              </w:rPr>
              <w:t xml:space="preserve">Додаток </w:t>
            </w:r>
            <w:r w:rsidR="001D06AB">
              <w:rPr>
                <w:sz w:val="27"/>
                <w:szCs w:val="27"/>
              </w:rPr>
              <w:t>30</w:t>
            </w:r>
            <w:r w:rsidRPr="006358F4">
              <w:rPr>
                <w:sz w:val="27"/>
                <w:szCs w:val="27"/>
              </w:rPr>
              <w:t>. Стан пог</w:t>
            </w:r>
            <w:r w:rsidR="009A2467" w:rsidRPr="006358F4">
              <w:rPr>
                <w:sz w:val="27"/>
                <w:szCs w:val="27"/>
              </w:rPr>
              <w:t>одження ліцензійних умов…………………</w:t>
            </w:r>
            <w:r w:rsidRPr="006358F4">
              <w:rPr>
                <w:sz w:val="27"/>
                <w:szCs w:val="27"/>
              </w:rPr>
              <w:t>……………</w:t>
            </w:r>
            <w:r w:rsidR="005C4AD9">
              <w:rPr>
                <w:sz w:val="27"/>
                <w:szCs w:val="27"/>
              </w:rPr>
              <w:t>…</w:t>
            </w:r>
            <w:r w:rsidR="006D41E0">
              <w:rPr>
                <w:sz w:val="27"/>
                <w:szCs w:val="27"/>
              </w:rPr>
              <w:t>..</w:t>
            </w:r>
            <w:r w:rsidR="005C4AD9">
              <w:rPr>
                <w:sz w:val="27"/>
                <w:szCs w:val="27"/>
              </w:rPr>
              <w:t>.</w:t>
            </w:r>
          </w:p>
          <w:p w:rsidR="00AB7B49" w:rsidRPr="006358F4" w:rsidRDefault="00AB7B49" w:rsidP="00987649">
            <w:pPr>
              <w:contextualSpacing/>
              <w:jc w:val="both"/>
              <w:rPr>
                <w:i/>
                <w:sz w:val="27"/>
                <w:szCs w:val="27"/>
              </w:rPr>
            </w:pPr>
            <w:r w:rsidRPr="006358F4">
              <w:rPr>
                <w:sz w:val="27"/>
                <w:szCs w:val="27"/>
              </w:rPr>
              <w:t>Додаток 3</w:t>
            </w:r>
            <w:r w:rsidR="001D06AB">
              <w:rPr>
                <w:sz w:val="27"/>
                <w:szCs w:val="27"/>
              </w:rPr>
              <w:t>1</w:t>
            </w:r>
            <w:r w:rsidRPr="006358F4">
              <w:rPr>
                <w:sz w:val="27"/>
                <w:szCs w:val="27"/>
              </w:rPr>
              <w:t>. Розгляд апеляцій та інших скарг здобувачів ліцензії, ліцензіатів на дії органу ліцензування або інших заявників щодо порушення законодавства у сфері</w:t>
            </w:r>
            <w:r w:rsidRPr="006358F4">
              <w:rPr>
                <w:bCs/>
                <w:sz w:val="27"/>
                <w:szCs w:val="27"/>
              </w:rPr>
              <w:t xml:space="preserve"> ліцензування, відповідно до пункту 1 частини 2 статті 5 Закону України від 02.03.3015 №</w:t>
            </w:r>
            <w:r w:rsidR="009A2467" w:rsidRPr="006358F4">
              <w:rPr>
                <w:bCs/>
                <w:sz w:val="27"/>
                <w:szCs w:val="27"/>
              </w:rPr>
              <w:t> </w:t>
            </w:r>
            <w:r w:rsidRPr="006358F4">
              <w:rPr>
                <w:bCs/>
                <w:sz w:val="27"/>
                <w:szCs w:val="27"/>
              </w:rPr>
              <w:t xml:space="preserve">222-VIII </w:t>
            </w:r>
            <w:r w:rsidR="00C21547">
              <w:rPr>
                <w:sz w:val="27"/>
                <w:szCs w:val="27"/>
              </w:rPr>
              <w:t>«</w:t>
            </w:r>
            <w:r w:rsidRPr="006358F4">
              <w:rPr>
                <w:bCs/>
                <w:sz w:val="27"/>
                <w:szCs w:val="27"/>
              </w:rPr>
              <w:t>Про ліцензування видів господарської діяльності</w:t>
            </w:r>
            <w:r w:rsidR="00C21547">
              <w:rPr>
                <w:sz w:val="27"/>
                <w:szCs w:val="27"/>
              </w:rPr>
              <w:t>»</w:t>
            </w:r>
            <w:r w:rsidRPr="006358F4">
              <w:rPr>
                <w:sz w:val="27"/>
                <w:szCs w:val="27"/>
              </w:rPr>
              <w:t xml:space="preserve"> за</w:t>
            </w:r>
            <w:r w:rsidRPr="006358F4">
              <w:rPr>
                <w:i/>
                <w:sz w:val="27"/>
                <w:szCs w:val="27"/>
              </w:rPr>
              <w:t xml:space="preserve"> </w:t>
            </w:r>
            <w:r w:rsidRPr="006358F4">
              <w:rPr>
                <w:sz w:val="27"/>
                <w:szCs w:val="27"/>
              </w:rPr>
              <w:t>період</w:t>
            </w:r>
            <w:r w:rsidR="009A2467" w:rsidRPr="006358F4">
              <w:rPr>
                <w:sz w:val="27"/>
                <w:szCs w:val="27"/>
              </w:rPr>
              <w:t xml:space="preserve"> з 23.07.2015 по 24.11.2015………………</w:t>
            </w:r>
            <w:r w:rsidR="006D41E0">
              <w:rPr>
                <w:sz w:val="27"/>
                <w:szCs w:val="27"/>
              </w:rPr>
              <w:t>………………………………….</w:t>
            </w:r>
            <w:r w:rsidR="005C4AD9">
              <w:rPr>
                <w:sz w:val="27"/>
                <w:szCs w:val="27"/>
              </w:rPr>
              <w:t>…</w:t>
            </w:r>
          </w:p>
          <w:p w:rsidR="00AB7B49" w:rsidRPr="006358F4" w:rsidRDefault="00AB7B49" w:rsidP="00987649">
            <w:pPr>
              <w:jc w:val="both"/>
              <w:rPr>
                <w:sz w:val="27"/>
                <w:szCs w:val="27"/>
              </w:rPr>
            </w:pPr>
            <w:r w:rsidRPr="006358F4">
              <w:rPr>
                <w:sz w:val="27"/>
                <w:szCs w:val="27"/>
              </w:rPr>
              <w:t>Додаток 3</w:t>
            </w:r>
            <w:r w:rsidR="001D06AB">
              <w:rPr>
                <w:sz w:val="27"/>
                <w:szCs w:val="27"/>
              </w:rPr>
              <w:t>2</w:t>
            </w:r>
            <w:r w:rsidRPr="006358F4">
              <w:rPr>
                <w:sz w:val="27"/>
                <w:szCs w:val="27"/>
              </w:rPr>
              <w:t>. Розгляд звернень органів ліцензування щодо надання погодження на проведення позапланових перевірок додержання ліцензіатами вимог ліцензійних умов, відповідно до частини 10 статті 19 Закону України від 02.03.3015 №</w:t>
            </w:r>
            <w:r w:rsidR="009A2467" w:rsidRPr="006358F4">
              <w:rPr>
                <w:sz w:val="27"/>
                <w:szCs w:val="27"/>
              </w:rPr>
              <w:t> </w:t>
            </w:r>
            <w:r w:rsidRPr="006358F4">
              <w:rPr>
                <w:sz w:val="27"/>
                <w:szCs w:val="27"/>
              </w:rPr>
              <w:t xml:space="preserve">222-VIII </w:t>
            </w:r>
            <w:r w:rsidR="00C21547">
              <w:rPr>
                <w:rStyle w:val="ae"/>
                <w:b w:val="0"/>
                <w:sz w:val="27"/>
                <w:szCs w:val="27"/>
              </w:rPr>
              <w:t>«</w:t>
            </w:r>
            <w:r w:rsidRPr="006358F4">
              <w:rPr>
                <w:sz w:val="27"/>
                <w:szCs w:val="27"/>
              </w:rPr>
              <w:t>Про ліцензування видів господарської діяльності</w:t>
            </w:r>
            <w:r w:rsidR="00C21547">
              <w:rPr>
                <w:rStyle w:val="ae"/>
                <w:b w:val="0"/>
                <w:sz w:val="27"/>
                <w:szCs w:val="27"/>
              </w:rPr>
              <w:t>»</w:t>
            </w:r>
            <w:r w:rsidRPr="006358F4">
              <w:rPr>
                <w:rStyle w:val="ae"/>
                <w:b w:val="0"/>
                <w:sz w:val="27"/>
                <w:szCs w:val="27"/>
              </w:rPr>
              <w:t xml:space="preserve"> </w:t>
            </w:r>
            <w:r w:rsidRPr="006358F4">
              <w:rPr>
                <w:sz w:val="27"/>
                <w:szCs w:val="27"/>
              </w:rPr>
              <w:t>за період з 23.</w:t>
            </w:r>
            <w:r w:rsidR="005C4AD9">
              <w:rPr>
                <w:sz w:val="27"/>
                <w:szCs w:val="27"/>
              </w:rPr>
              <w:t>07.2015 по 24.11.2015…………………………………………</w:t>
            </w:r>
            <w:r w:rsidR="006D41E0">
              <w:rPr>
                <w:sz w:val="27"/>
                <w:szCs w:val="27"/>
              </w:rPr>
              <w:t>……</w:t>
            </w:r>
            <w:r w:rsidR="005C4AD9">
              <w:rPr>
                <w:sz w:val="27"/>
                <w:szCs w:val="27"/>
              </w:rPr>
              <w:t>…….</w:t>
            </w:r>
          </w:p>
          <w:p w:rsidR="00AB7B49" w:rsidRPr="006358F4" w:rsidRDefault="00AB7B49" w:rsidP="00987649">
            <w:pPr>
              <w:jc w:val="both"/>
              <w:rPr>
                <w:sz w:val="27"/>
                <w:szCs w:val="27"/>
              </w:rPr>
            </w:pPr>
            <w:r w:rsidRPr="006358F4">
              <w:rPr>
                <w:sz w:val="27"/>
                <w:szCs w:val="27"/>
              </w:rPr>
              <w:t>Додаток 3</w:t>
            </w:r>
            <w:r w:rsidR="001D06AB">
              <w:rPr>
                <w:sz w:val="27"/>
                <w:szCs w:val="27"/>
              </w:rPr>
              <w:t>3</w:t>
            </w:r>
            <w:r w:rsidRPr="006358F4">
              <w:rPr>
                <w:sz w:val="27"/>
                <w:szCs w:val="27"/>
              </w:rPr>
              <w:t>. Ефективність роботи Експертно-апеляційної ради з питань ліцензування з прийняття результативних рішень……………………………</w:t>
            </w:r>
            <w:r w:rsidR="005C4AD9">
              <w:rPr>
                <w:sz w:val="27"/>
                <w:szCs w:val="27"/>
              </w:rPr>
              <w:t>…</w:t>
            </w:r>
            <w:r w:rsidR="006D41E0">
              <w:rPr>
                <w:sz w:val="27"/>
                <w:szCs w:val="27"/>
              </w:rPr>
              <w:t>..</w:t>
            </w:r>
            <w:r w:rsidR="005C4AD9">
              <w:rPr>
                <w:sz w:val="27"/>
                <w:szCs w:val="27"/>
              </w:rPr>
              <w:t>..</w:t>
            </w:r>
          </w:p>
          <w:p w:rsidR="00AB7B49" w:rsidRPr="006358F4" w:rsidRDefault="00AB7B49" w:rsidP="00987649">
            <w:pPr>
              <w:jc w:val="both"/>
              <w:rPr>
                <w:sz w:val="27"/>
                <w:szCs w:val="27"/>
              </w:rPr>
            </w:pPr>
            <w:r w:rsidRPr="006358F4">
              <w:rPr>
                <w:sz w:val="27"/>
                <w:szCs w:val="27"/>
              </w:rPr>
              <w:t>Додаток 3</w:t>
            </w:r>
            <w:r w:rsidR="001D06AB">
              <w:rPr>
                <w:sz w:val="27"/>
                <w:szCs w:val="27"/>
              </w:rPr>
              <w:t>4</w:t>
            </w:r>
            <w:r w:rsidRPr="006358F4">
              <w:rPr>
                <w:sz w:val="27"/>
                <w:szCs w:val="27"/>
              </w:rPr>
              <w:t>. Ефективність роботи Експертно-апеляційної ради з питань ліцензування з прийняття результативних рішень у розрізі органів ліцензування……………………………………………………………………</w:t>
            </w:r>
            <w:r w:rsidR="005C4AD9">
              <w:rPr>
                <w:sz w:val="27"/>
                <w:szCs w:val="27"/>
              </w:rPr>
              <w:t>…</w:t>
            </w:r>
            <w:r w:rsidR="006D41E0">
              <w:rPr>
                <w:sz w:val="27"/>
                <w:szCs w:val="27"/>
              </w:rPr>
              <w:t>...</w:t>
            </w:r>
            <w:r w:rsidR="005C4AD9">
              <w:rPr>
                <w:sz w:val="27"/>
                <w:szCs w:val="27"/>
              </w:rPr>
              <w:t>…</w:t>
            </w:r>
          </w:p>
          <w:p w:rsidR="00AB7B49" w:rsidRPr="006358F4" w:rsidRDefault="00AB7B49" w:rsidP="001D06AB">
            <w:pPr>
              <w:jc w:val="both"/>
              <w:rPr>
                <w:sz w:val="27"/>
                <w:szCs w:val="27"/>
              </w:rPr>
            </w:pPr>
            <w:r w:rsidRPr="006358F4">
              <w:rPr>
                <w:sz w:val="27"/>
                <w:szCs w:val="27"/>
              </w:rPr>
              <w:t>Додаток 3</w:t>
            </w:r>
            <w:r w:rsidR="001D06AB">
              <w:rPr>
                <w:sz w:val="27"/>
                <w:szCs w:val="27"/>
              </w:rPr>
              <w:t>5</w:t>
            </w:r>
            <w:r w:rsidRPr="006358F4">
              <w:rPr>
                <w:sz w:val="27"/>
                <w:szCs w:val="27"/>
              </w:rPr>
              <w:t>. Мораторій на проведення перевірок суб’єктів господарської діяльності…………………………………………………………………………</w:t>
            </w:r>
            <w:r w:rsidR="005C4AD9">
              <w:rPr>
                <w:sz w:val="27"/>
                <w:szCs w:val="27"/>
              </w:rPr>
              <w:t>…</w:t>
            </w:r>
            <w:r w:rsidR="006D41E0">
              <w:rPr>
                <w:sz w:val="27"/>
                <w:szCs w:val="27"/>
              </w:rPr>
              <w:t>…</w:t>
            </w:r>
          </w:p>
        </w:tc>
        <w:tc>
          <w:tcPr>
            <w:tcW w:w="709" w:type="dxa"/>
            <w:vAlign w:val="bottom"/>
          </w:tcPr>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61</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63</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65</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66</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68</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70</w:t>
            </w:r>
          </w:p>
          <w:p w:rsidR="00AB7B49" w:rsidRPr="006358F4" w:rsidRDefault="00AB7B49" w:rsidP="00987649">
            <w:pPr>
              <w:ind w:left="-108"/>
              <w:rPr>
                <w:sz w:val="27"/>
                <w:szCs w:val="27"/>
              </w:rPr>
            </w:pP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72</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74</w:t>
            </w:r>
          </w:p>
          <w:p w:rsidR="00AB7B49" w:rsidRPr="006358F4" w:rsidRDefault="00AB7B49" w:rsidP="00987649">
            <w:pPr>
              <w:ind w:left="-108"/>
              <w:rPr>
                <w:sz w:val="27"/>
                <w:szCs w:val="27"/>
              </w:rPr>
            </w:pP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75</w:t>
            </w:r>
          </w:p>
          <w:p w:rsidR="00AB7B49" w:rsidRPr="006358F4" w:rsidRDefault="00AB7B49" w:rsidP="00987649">
            <w:pPr>
              <w:ind w:left="-108"/>
              <w:rPr>
                <w:sz w:val="27"/>
                <w:szCs w:val="27"/>
              </w:rPr>
            </w:pP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77</w:t>
            </w:r>
          </w:p>
          <w:p w:rsidR="00AB7B49" w:rsidRPr="006358F4" w:rsidRDefault="00AB7B49" w:rsidP="00987649">
            <w:pPr>
              <w:ind w:left="-108"/>
              <w:rPr>
                <w:sz w:val="27"/>
                <w:szCs w:val="27"/>
              </w:rPr>
            </w:pP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83</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85</w:t>
            </w:r>
          </w:p>
          <w:p w:rsidR="00AB7B49" w:rsidRPr="006358F4" w:rsidRDefault="00AB7B49" w:rsidP="00987649">
            <w:pPr>
              <w:ind w:left="-108"/>
              <w:rPr>
                <w:sz w:val="27"/>
                <w:szCs w:val="27"/>
              </w:rPr>
            </w:pP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87</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88</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89</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91</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93</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94</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95</w:t>
            </w:r>
          </w:p>
          <w:p w:rsidR="00AB7B49" w:rsidRPr="006358F4" w:rsidRDefault="00AB7B49" w:rsidP="00987649">
            <w:pPr>
              <w:ind w:left="-108"/>
              <w:rPr>
                <w:sz w:val="27"/>
                <w:szCs w:val="27"/>
              </w:rPr>
            </w:pP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97</w:t>
            </w:r>
          </w:p>
          <w:p w:rsidR="00AB7B49" w:rsidRPr="006358F4" w:rsidRDefault="00AB7B49" w:rsidP="00987649">
            <w:pPr>
              <w:ind w:left="-108"/>
              <w:rPr>
                <w:sz w:val="27"/>
                <w:szCs w:val="27"/>
              </w:rPr>
            </w:pP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99</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100</w:t>
            </w:r>
          </w:p>
          <w:p w:rsidR="00AB7B49" w:rsidRPr="006358F4" w:rsidRDefault="00AB7B49" w:rsidP="00987649">
            <w:pPr>
              <w:ind w:left="-108"/>
              <w:rPr>
                <w:sz w:val="27"/>
                <w:szCs w:val="27"/>
              </w:rPr>
            </w:pP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101</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102</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103</w:t>
            </w:r>
          </w:p>
          <w:p w:rsidR="00AB7B49" w:rsidRPr="006358F4" w:rsidRDefault="00AB7B49" w:rsidP="00987649">
            <w:pPr>
              <w:ind w:left="-108"/>
              <w:rPr>
                <w:sz w:val="27"/>
                <w:szCs w:val="27"/>
              </w:rPr>
            </w:pPr>
          </w:p>
          <w:p w:rsidR="00AB7B49" w:rsidRPr="006358F4" w:rsidRDefault="006D41E0" w:rsidP="00987649">
            <w:pPr>
              <w:ind w:left="-108"/>
              <w:rPr>
                <w:sz w:val="27"/>
                <w:szCs w:val="27"/>
              </w:rPr>
            </w:pPr>
            <w:r>
              <w:rPr>
                <w:sz w:val="27"/>
                <w:szCs w:val="27"/>
              </w:rPr>
              <w:t>105</w:t>
            </w:r>
          </w:p>
          <w:p w:rsidR="00AB7B49" w:rsidRPr="006358F4" w:rsidRDefault="006D41E0" w:rsidP="00987649">
            <w:pPr>
              <w:ind w:left="-108"/>
              <w:rPr>
                <w:sz w:val="27"/>
                <w:szCs w:val="27"/>
              </w:rPr>
            </w:pPr>
            <w:r>
              <w:rPr>
                <w:sz w:val="27"/>
                <w:szCs w:val="27"/>
              </w:rPr>
              <w:t>106</w:t>
            </w:r>
          </w:p>
          <w:p w:rsidR="00AB7B49" w:rsidRPr="006358F4" w:rsidRDefault="006D41E0" w:rsidP="00987649">
            <w:pPr>
              <w:ind w:left="-108"/>
              <w:rPr>
                <w:sz w:val="27"/>
                <w:szCs w:val="27"/>
              </w:rPr>
            </w:pPr>
            <w:r>
              <w:rPr>
                <w:sz w:val="27"/>
                <w:szCs w:val="27"/>
              </w:rPr>
              <w:t>107</w:t>
            </w:r>
          </w:p>
          <w:p w:rsidR="00AB7B49" w:rsidRPr="006358F4" w:rsidRDefault="006D41E0" w:rsidP="00987649">
            <w:pPr>
              <w:ind w:left="-108"/>
              <w:rPr>
                <w:sz w:val="27"/>
                <w:szCs w:val="27"/>
              </w:rPr>
            </w:pPr>
            <w:r>
              <w:rPr>
                <w:sz w:val="27"/>
                <w:szCs w:val="27"/>
              </w:rPr>
              <w:t>108</w:t>
            </w:r>
          </w:p>
          <w:p w:rsidR="00AB7B49" w:rsidRPr="006358F4" w:rsidRDefault="00AB7B49" w:rsidP="00987649">
            <w:pPr>
              <w:ind w:left="-108"/>
              <w:rPr>
                <w:sz w:val="27"/>
                <w:szCs w:val="27"/>
              </w:rPr>
            </w:pPr>
          </w:p>
          <w:p w:rsidR="00AB7B49" w:rsidRPr="006358F4" w:rsidRDefault="00AB7B49" w:rsidP="00987649">
            <w:pPr>
              <w:ind w:left="-108"/>
              <w:rPr>
                <w:sz w:val="27"/>
                <w:szCs w:val="27"/>
              </w:rPr>
            </w:pPr>
          </w:p>
          <w:p w:rsidR="00AB7B49" w:rsidRPr="006358F4" w:rsidRDefault="00AB7B49" w:rsidP="00987649">
            <w:pPr>
              <w:ind w:left="-108"/>
              <w:rPr>
                <w:sz w:val="27"/>
                <w:szCs w:val="27"/>
              </w:rPr>
            </w:pPr>
          </w:p>
          <w:p w:rsidR="00AB7B49" w:rsidRPr="006358F4" w:rsidRDefault="00AB7B49" w:rsidP="00987649">
            <w:pPr>
              <w:ind w:left="-108"/>
              <w:rPr>
                <w:sz w:val="27"/>
                <w:szCs w:val="27"/>
              </w:rPr>
            </w:pPr>
          </w:p>
          <w:p w:rsidR="00AB7B49" w:rsidRDefault="006D41E0" w:rsidP="00987649">
            <w:pPr>
              <w:ind w:left="-108"/>
              <w:rPr>
                <w:sz w:val="27"/>
                <w:szCs w:val="27"/>
              </w:rPr>
            </w:pPr>
            <w:r>
              <w:rPr>
                <w:sz w:val="27"/>
                <w:szCs w:val="27"/>
              </w:rPr>
              <w:t>111</w:t>
            </w:r>
          </w:p>
          <w:p w:rsidR="00773522" w:rsidRDefault="00773522" w:rsidP="00987649">
            <w:pPr>
              <w:ind w:left="-108"/>
              <w:rPr>
                <w:sz w:val="27"/>
                <w:szCs w:val="27"/>
              </w:rPr>
            </w:pPr>
          </w:p>
          <w:p w:rsidR="00773522" w:rsidRDefault="00773522" w:rsidP="00987649">
            <w:pPr>
              <w:ind w:left="-108"/>
              <w:rPr>
                <w:sz w:val="27"/>
                <w:szCs w:val="27"/>
              </w:rPr>
            </w:pPr>
          </w:p>
          <w:p w:rsidR="00773522" w:rsidRDefault="00773522" w:rsidP="00987649">
            <w:pPr>
              <w:ind w:left="-108"/>
              <w:rPr>
                <w:sz w:val="27"/>
                <w:szCs w:val="27"/>
              </w:rPr>
            </w:pPr>
          </w:p>
          <w:p w:rsidR="00773522" w:rsidRDefault="00773522" w:rsidP="00987649">
            <w:pPr>
              <w:ind w:left="-108"/>
              <w:rPr>
                <w:sz w:val="27"/>
                <w:szCs w:val="27"/>
              </w:rPr>
            </w:pPr>
          </w:p>
          <w:p w:rsidR="00773522" w:rsidRDefault="006D41E0" w:rsidP="00987649">
            <w:pPr>
              <w:ind w:left="-108"/>
              <w:rPr>
                <w:sz w:val="27"/>
                <w:szCs w:val="27"/>
              </w:rPr>
            </w:pPr>
            <w:r>
              <w:rPr>
                <w:sz w:val="27"/>
                <w:szCs w:val="27"/>
              </w:rPr>
              <w:t>112</w:t>
            </w:r>
          </w:p>
          <w:p w:rsidR="00773522" w:rsidRDefault="00773522" w:rsidP="00987649">
            <w:pPr>
              <w:ind w:left="-108"/>
              <w:rPr>
                <w:sz w:val="27"/>
                <w:szCs w:val="27"/>
              </w:rPr>
            </w:pPr>
          </w:p>
          <w:p w:rsidR="00773522" w:rsidRDefault="006D41E0" w:rsidP="00987649">
            <w:pPr>
              <w:ind w:left="-108"/>
              <w:rPr>
                <w:sz w:val="27"/>
                <w:szCs w:val="27"/>
              </w:rPr>
            </w:pPr>
            <w:r>
              <w:rPr>
                <w:sz w:val="27"/>
                <w:szCs w:val="27"/>
              </w:rPr>
              <w:t>113</w:t>
            </w:r>
          </w:p>
          <w:p w:rsidR="00773522" w:rsidRDefault="00773522" w:rsidP="00987649">
            <w:pPr>
              <w:ind w:left="-108"/>
              <w:rPr>
                <w:sz w:val="27"/>
                <w:szCs w:val="27"/>
              </w:rPr>
            </w:pPr>
          </w:p>
          <w:p w:rsidR="00773522" w:rsidRDefault="00773522" w:rsidP="00987649">
            <w:pPr>
              <w:ind w:left="-108"/>
              <w:rPr>
                <w:sz w:val="27"/>
                <w:szCs w:val="27"/>
              </w:rPr>
            </w:pPr>
          </w:p>
          <w:p w:rsidR="00773522" w:rsidRDefault="006D41E0" w:rsidP="00987649">
            <w:pPr>
              <w:ind w:left="-108"/>
              <w:rPr>
                <w:sz w:val="27"/>
                <w:szCs w:val="27"/>
              </w:rPr>
            </w:pPr>
            <w:r>
              <w:rPr>
                <w:sz w:val="27"/>
                <w:szCs w:val="27"/>
              </w:rPr>
              <w:t>114</w:t>
            </w:r>
          </w:p>
          <w:p w:rsidR="00773522" w:rsidRPr="006358F4" w:rsidRDefault="00773522" w:rsidP="00987649">
            <w:pPr>
              <w:ind w:left="-108"/>
              <w:rPr>
                <w:sz w:val="27"/>
                <w:szCs w:val="27"/>
              </w:rPr>
            </w:pPr>
          </w:p>
          <w:p w:rsidR="00AB7B49" w:rsidRPr="006358F4" w:rsidRDefault="00773522" w:rsidP="00987649">
            <w:pPr>
              <w:ind w:left="-108"/>
              <w:rPr>
                <w:sz w:val="27"/>
                <w:szCs w:val="27"/>
              </w:rPr>
            </w:pPr>
            <w:r>
              <w:rPr>
                <w:sz w:val="27"/>
                <w:szCs w:val="27"/>
              </w:rPr>
              <w:t>1</w:t>
            </w:r>
            <w:r w:rsidR="006D41E0">
              <w:rPr>
                <w:sz w:val="27"/>
                <w:szCs w:val="27"/>
              </w:rPr>
              <w:t>15</w:t>
            </w:r>
          </w:p>
        </w:tc>
      </w:tr>
    </w:tbl>
    <w:p w:rsidR="009A2467" w:rsidRDefault="009A2467" w:rsidP="00AB7B49">
      <w:pPr>
        <w:spacing w:after="80"/>
        <w:jc w:val="center"/>
        <w:rPr>
          <w:b/>
          <w:sz w:val="28"/>
          <w:szCs w:val="28"/>
        </w:rPr>
      </w:pPr>
    </w:p>
    <w:p w:rsidR="00D61621" w:rsidRDefault="009A2467" w:rsidP="00AB7B49">
      <w:pPr>
        <w:spacing w:after="80"/>
        <w:jc w:val="center"/>
        <w:rPr>
          <w:b/>
          <w:sz w:val="28"/>
          <w:szCs w:val="28"/>
        </w:rPr>
      </w:pPr>
      <w:r>
        <w:rPr>
          <w:b/>
          <w:sz w:val="28"/>
          <w:szCs w:val="28"/>
        </w:rPr>
        <w:br w:type="page"/>
      </w:r>
      <w:r w:rsidR="00D61621" w:rsidRPr="00E7403B">
        <w:rPr>
          <w:b/>
          <w:sz w:val="28"/>
          <w:szCs w:val="28"/>
        </w:rPr>
        <w:lastRenderedPageBreak/>
        <w:t>РЕЗЮМЕ</w:t>
      </w:r>
    </w:p>
    <w:p w:rsidR="00D61621" w:rsidRPr="00E7403B" w:rsidRDefault="00D61621" w:rsidP="00D61621">
      <w:pPr>
        <w:spacing w:after="80"/>
        <w:ind w:firstLine="709"/>
        <w:jc w:val="center"/>
        <w:rPr>
          <w:b/>
          <w:sz w:val="28"/>
          <w:szCs w:val="28"/>
        </w:rPr>
      </w:pPr>
    </w:p>
    <w:p w:rsidR="00080B52" w:rsidRPr="00080B52" w:rsidRDefault="00080B52" w:rsidP="00080B52">
      <w:pPr>
        <w:pStyle w:val="aa"/>
        <w:shd w:val="clear" w:color="auto" w:fill="FFFFFF"/>
        <w:spacing w:before="0" w:beforeAutospacing="0" w:after="0" w:afterAutospacing="0"/>
        <w:ind w:firstLine="720"/>
        <w:jc w:val="both"/>
        <w:rPr>
          <w:color w:val="000000"/>
          <w:sz w:val="28"/>
          <w:szCs w:val="28"/>
          <w:lang w:val="uk-UA"/>
        </w:rPr>
      </w:pPr>
      <w:r w:rsidRPr="00080B52">
        <w:rPr>
          <w:color w:val="000000"/>
          <w:sz w:val="28"/>
          <w:szCs w:val="28"/>
          <w:lang w:val="uk-UA"/>
        </w:rPr>
        <w:t xml:space="preserve">Державна регуляторна служба України створена постановою Кабінету Міністрів України від 24.12.2014 № 721 на базі Держпідприємництва України. </w:t>
      </w:r>
    </w:p>
    <w:p w:rsidR="00080B52" w:rsidRPr="00080B52" w:rsidRDefault="00080B52" w:rsidP="00080B52">
      <w:pPr>
        <w:pStyle w:val="aa"/>
        <w:shd w:val="clear" w:color="auto" w:fill="FFFFFF"/>
        <w:spacing w:before="0" w:beforeAutospacing="0" w:after="0" w:afterAutospacing="0"/>
        <w:ind w:firstLine="720"/>
        <w:jc w:val="both"/>
        <w:rPr>
          <w:rStyle w:val="apple-converted-space"/>
          <w:color w:val="000000"/>
          <w:sz w:val="28"/>
          <w:szCs w:val="28"/>
          <w:lang w:val="uk-UA"/>
        </w:rPr>
      </w:pPr>
      <w:r w:rsidRPr="00080B52">
        <w:rPr>
          <w:color w:val="000000"/>
          <w:sz w:val="28"/>
          <w:szCs w:val="28"/>
          <w:lang w:val="uk-UA"/>
        </w:rPr>
        <w:t>Служба реалізовує державну регуляторну політику, політику з питань ліцензування та дозвільної системи, а також у сфері нагляду (контролю) у сфері господарської діяльності. ДРС координує діяльність державних органів щодо дерегуляції господарської діяльності, систематизує пропозиції бізнес-асоціацій в частині того, що заважає їхній діяльності найбільше, проводить перегляд та корекцію нормативно-правових актів, які створюють зайві бар’єри для здійснення підприємницької діяльності, «фільтрує» проекти регуляторних актів місцевого, районного, обласного, центрального рівнів, впроваджує проведення аналізу їх регуляторного впливу на бізнес-середовище на основі cost-benefit analysis.</w:t>
      </w:r>
    </w:p>
    <w:p w:rsidR="00080B52" w:rsidRPr="00870D58" w:rsidRDefault="00080B52" w:rsidP="00080B52">
      <w:pPr>
        <w:pStyle w:val="aa"/>
        <w:shd w:val="clear" w:color="auto" w:fill="FFFFFF"/>
        <w:spacing w:before="0" w:beforeAutospacing="0" w:after="0" w:afterAutospacing="0"/>
        <w:ind w:firstLine="720"/>
        <w:jc w:val="both"/>
        <w:rPr>
          <w:color w:val="000000"/>
          <w:sz w:val="28"/>
          <w:szCs w:val="28"/>
          <w:shd w:val="clear" w:color="auto" w:fill="FFFFFF"/>
          <w:lang w:val="uk-UA"/>
        </w:rPr>
      </w:pPr>
      <w:r w:rsidRPr="00080B52">
        <w:rPr>
          <w:color w:val="000000"/>
          <w:sz w:val="28"/>
          <w:szCs w:val="28"/>
          <w:shd w:val="clear" w:color="auto" w:fill="FFFFFF"/>
          <w:lang w:val="uk-UA"/>
        </w:rPr>
        <w:t>При Державній регуляторній службі діють профільні робочі групи, діяльність яких направлена на «очищення» зарегульованого законодавства та формування пропозицій щодо реформ.</w:t>
      </w:r>
      <w:r w:rsidRPr="00870D58">
        <w:rPr>
          <w:color w:val="000000"/>
          <w:sz w:val="28"/>
          <w:szCs w:val="28"/>
          <w:shd w:val="clear" w:color="auto" w:fill="FFFFFF"/>
          <w:lang w:val="uk-UA"/>
        </w:rPr>
        <w:t xml:space="preserve">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0"/>
      </w:tblGrid>
      <w:tr w:rsidR="00080B52" w:rsidRPr="00870D58" w:rsidTr="00080B52">
        <w:tblPrEx>
          <w:tblCellMar>
            <w:top w:w="0" w:type="dxa"/>
            <w:bottom w:w="0" w:type="dxa"/>
          </w:tblCellMar>
        </w:tblPrEx>
        <w:trPr>
          <w:trHeight w:val="180"/>
        </w:trPr>
        <w:tc>
          <w:tcPr>
            <w:tcW w:w="9760" w:type="dxa"/>
            <w:vAlign w:val="center"/>
          </w:tcPr>
          <w:p w:rsidR="00080B52" w:rsidRPr="00870D58" w:rsidRDefault="00080B52" w:rsidP="00A36105">
            <w:pPr>
              <w:pStyle w:val="aa"/>
              <w:shd w:val="clear" w:color="auto" w:fill="FFFFFF"/>
              <w:spacing w:before="0" w:beforeAutospacing="0" w:after="0" w:afterAutospacing="0"/>
              <w:ind w:firstLine="720"/>
              <w:jc w:val="both"/>
              <w:rPr>
                <w:b/>
                <w:color w:val="000000"/>
                <w:sz w:val="28"/>
                <w:szCs w:val="28"/>
                <w:lang w:val="uk-UA"/>
              </w:rPr>
            </w:pPr>
            <w:r w:rsidRPr="00870D58">
              <w:rPr>
                <w:b/>
                <w:color w:val="000000"/>
                <w:sz w:val="28"/>
                <w:szCs w:val="28"/>
                <w:shd w:val="clear" w:color="auto" w:fill="FFFFFF"/>
                <w:lang w:val="uk-UA"/>
              </w:rPr>
              <w:t>Співпраця з підприємницькою громадськістю – невід’ємна частина роботи Служби у проведенні дерегуляційних процесів.</w:t>
            </w:r>
          </w:p>
        </w:tc>
      </w:tr>
    </w:tbl>
    <w:p w:rsidR="00080B52" w:rsidRPr="00870D58" w:rsidRDefault="00080B52" w:rsidP="00080B52">
      <w:pPr>
        <w:pStyle w:val="aa"/>
        <w:shd w:val="clear" w:color="auto" w:fill="FFFFFF"/>
        <w:spacing w:before="0" w:beforeAutospacing="0" w:after="0" w:afterAutospacing="0"/>
        <w:ind w:firstLine="720"/>
        <w:jc w:val="both"/>
        <w:rPr>
          <w:color w:val="000000"/>
          <w:sz w:val="28"/>
          <w:szCs w:val="28"/>
          <w:lang w:val="uk-UA"/>
        </w:rPr>
      </w:pPr>
      <w:r w:rsidRPr="00870D58">
        <w:rPr>
          <w:color w:val="000000"/>
          <w:sz w:val="28"/>
          <w:szCs w:val="28"/>
          <w:lang w:val="uk-UA"/>
        </w:rPr>
        <w:t>На початку 2015 року в Україні активізовано процес дерегуляції, суть якої – зняття адміністративних бар’єрів та максимальне спрощення умов ведення бізнесу. За цей період вдалося започаткувати зміни у сфері державного регулювання, які базуються на необхідності забезпечення насамперед економічної ефективності державних регулювань, у тому числі за рахунок мінімізації та спрощення адміністративних відносин між державою та бізнесом. Це стало можливим за рахунок запуску дерегуляційних процедур, які передбачають ініціацію регуляторних змін на підставі активної позиції представників бізнес спільноти з одного боку, та законодавчої інтеграції цих змін з боку системи державних органів влади з іншої.</w:t>
      </w:r>
    </w:p>
    <w:p w:rsidR="00080B52" w:rsidRPr="00870D58" w:rsidRDefault="00080B52" w:rsidP="00080B52">
      <w:pPr>
        <w:pStyle w:val="aa"/>
        <w:shd w:val="clear" w:color="auto" w:fill="FFFFFF"/>
        <w:spacing w:before="0" w:beforeAutospacing="0" w:after="0" w:afterAutospacing="0"/>
        <w:ind w:firstLine="720"/>
        <w:jc w:val="both"/>
        <w:rPr>
          <w:color w:val="000000"/>
          <w:sz w:val="28"/>
          <w:szCs w:val="28"/>
          <w:lang w:val="uk-UA"/>
        </w:rPr>
      </w:pPr>
      <w:r w:rsidRPr="00870D58">
        <w:rPr>
          <w:color w:val="000000"/>
          <w:sz w:val="28"/>
          <w:szCs w:val="28"/>
          <w:shd w:val="clear" w:color="auto" w:fill="FFFFFF"/>
          <w:lang w:val="uk-UA"/>
        </w:rPr>
        <w:t xml:space="preserve">ДРС здійснила оцінку стану виконання органами державної влади політики дерегуляції та основ державної регуляторної політики та дійшла наступного висновку. </w:t>
      </w:r>
    </w:p>
    <w:p w:rsidR="00080B52" w:rsidRPr="00870D58" w:rsidRDefault="00080B52" w:rsidP="00080B52">
      <w:pPr>
        <w:ind w:firstLine="720"/>
        <w:jc w:val="both"/>
        <w:rPr>
          <w:color w:val="000000"/>
          <w:sz w:val="28"/>
          <w:szCs w:val="28"/>
          <w:shd w:val="clear" w:color="auto" w:fill="FFFFFF"/>
        </w:rPr>
      </w:pPr>
      <w:r w:rsidRPr="00870D58">
        <w:rPr>
          <w:color w:val="000000"/>
          <w:sz w:val="28"/>
          <w:szCs w:val="28"/>
          <w:shd w:val="clear" w:color="auto" w:fill="FFFFFF"/>
        </w:rPr>
        <w:t xml:space="preserve">2015 рік відзначився активним реформуванням, зокрема, у сфері регуляторної політики, що, безумовно, призводило до появи нових регулювань, які не передбачені законодавством та планами, що є ознакою реформ. Завдання влади - знайти баланс між прискореним реформуванням та передбачуваністю політики, що є вкрай важливим для бізнесу, для планування його діяльності. </w:t>
      </w:r>
    </w:p>
    <w:p w:rsidR="00080B52" w:rsidRPr="00870D58" w:rsidRDefault="00080B52" w:rsidP="00080B52">
      <w:pPr>
        <w:ind w:firstLine="720"/>
        <w:jc w:val="both"/>
        <w:rPr>
          <w:rStyle w:val="apple-style-span"/>
          <w:rFonts w:eastAsia="Calibri"/>
          <w:sz w:val="28"/>
          <w:szCs w:val="28"/>
        </w:rPr>
      </w:pPr>
      <w:r w:rsidRPr="00870D58">
        <w:rPr>
          <w:color w:val="000000"/>
          <w:sz w:val="28"/>
          <w:szCs w:val="28"/>
          <w:shd w:val="clear" w:color="auto" w:fill="FFFFFF"/>
        </w:rPr>
        <w:t xml:space="preserve">Враховуючи вищезазначене, ДРС проаналізувала нормативно-правові акти органів влади всіх рівнів на відповідність принципам державної регуляторної політики, таких як: доцільність, ефективність, адекватність, врахування громадської думки, збалансованість, передбачуваність та прозорість. </w:t>
      </w:r>
      <w:r w:rsidRPr="00870D58">
        <w:rPr>
          <w:rStyle w:val="apple-style-span"/>
          <w:rFonts w:eastAsia="Calibri"/>
          <w:sz w:val="28"/>
          <w:szCs w:val="28"/>
        </w:rPr>
        <w:t xml:space="preserve">Далі детальніше. </w:t>
      </w:r>
    </w:p>
    <w:p w:rsidR="00080B52" w:rsidRPr="00870D58" w:rsidRDefault="00080B52" w:rsidP="00080B52">
      <w:pPr>
        <w:spacing w:after="60"/>
        <w:ind w:firstLine="720"/>
        <w:jc w:val="both"/>
        <w:rPr>
          <w:rStyle w:val="apple-style-span"/>
          <w:rFonts w:eastAsia="Calibri"/>
          <w:b/>
          <w:sz w:val="28"/>
          <w:szCs w:val="28"/>
        </w:rPr>
      </w:pPr>
    </w:p>
    <w:p w:rsidR="00080B52" w:rsidRPr="00870D58" w:rsidRDefault="00080B52" w:rsidP="00080B52">
      <w:pPr>
        <w:spacing w:after="60"/>
        <w:ind w:firstLine="720"/>
        <w:jc w:val="both"/>
        <w:rPr>
          <w:rStyle w:val="apple-style-span"/>
          <w:rFonts w:eastAsia="Calibri"/>
          <w:b/>
          <w:sz w:val="28"/>
          <w:szCs w:val="28"/>
        </w:rPr>
      </w:pPr>
      <w:r w:rsidRPr="00870D58">
        <w:rPr>
          <w:rStyle w:val="apple-style-span"/>
          <w:rFonts w:eastAsia="Calibri"/>
          <w:b/>
          <w:sz w:val="28"/>
          <w:szCs w:val="28"/>
        </w:rPr>
        <w:t>Дотримання принципу передбачуваності державного регулювання органами виконавчої влади:</w:t>
      </w:r>
    </w:p>
    <w:p w:rsidR="00080B52" w:rsidRPr="00870D58" w:rsidRDefault="00080B52" w:rsidP="00080B52">
      <w:pPr>
        <w:spacing w:after="60"/>
        <w:ind w:firstLine="720"/>
        <w:jc w:val="both"/>
        <w:rPr>
          <w:rStyle w:val="apple-style-span"/>
          <w:rFonts w:eastAsia="Calibri"/>
          <w:b/>
          <w:sz w:val="28"/>
          <w:szCs w:val="28"/>
        </w:rPr>
      </w:pPr>
    </w:p>
    <w:p w:rsidR="00080B52" w:rsidRPr="00870D58" w:rsidRDefault="00080B52" w:rsidP="00080B52">
      <w:pPr>
        <w:spacing w:after="60"/>
        <w:ind w:firstLine="720"/>
        <w:jc w:val="both"/>
        <w:rPr>
          <w:rStyle w:val="apple-style-span"/>
          <w:rFonts w:eastAsia="Calibri"/>
          <w:sz w:val="28"/>
          <w:szCs w:val="28"/>
        </w:rPr>
      </w:pPr>
      <w:r w:rsidRPr="00870D58">
        <w:rPr>
          <w:rStyle w:val="apple-style-span"/>
          <w:rFonts w:eastAsia="Calibri"/>
          <w:sz w:val="28"/>
          <w:szCs w:val="28"/>
        </w:rPr>
        <w:lastRenderedPageBreak/>
        <w:t xml:space="preserve">28 з 31-го регуляторного органу центрального рівня та 22 з 25-ти облдержадміністрацій затвердили плани діяльності з підготовки регуляторних актів на 2015 рік з дотриманням усіх вимог та термінів. Вимоги були виконані невчасно </w:t>
      </w:r>
      <w:r w:rsidRPr="00870D58">
        <w:rPr>
          <w:rStyle w:val="apple-style-span"/>
          <w:rFonts w:eastAsia="Calibri"/>
          <w:b/>
          <w:sz w:val="28"/>
          <w:szCs w:val="28"/>
        </w:rPr>
        <w:t xml:space="preserve">Нацкомфінпослуг, Держгеонадра, ДСНС, а також Закарпатською, </w:t>
      </w:r>
      <w:r w:rsidRPr="00870D58">
        <w:rPr>
          <w:b/>
          <w:sz w:val="28"/>
          <w:szCs w:val="28"/>
        </w:rPr>
        <w:t xml:space="preserve">Луганською </w:t>
      </w:r>
      <w:r w:rsidRPr="00870D58">
        <w:rPr>
          <w:rStyle w:val="apple-style-span"/>
          <w:rFonts w:eastAsia="Calibri"/>
          <w:b/>
          <w:sz w:val="28"/>
          <w:szCs w:val="28"/>
        </w:rPr>
        <w:t>та Одеською ОДА</w:t>
      </w:r>
      <w:r w:rsidRPr="00870D58">
        <w:rPr>
          <w:rStyle w:val="apple-style-span"/>
          <w:rFonts w:eastAsia="Calibri"/>
          <w:sz w:val="28"/>
          <w:szCs w:val="28"/>
        </w:rPr>
        <w:t>.</w:t>
      </w:r>
    </w:p>
    <w:p w:rsidR="00080B52" w:rsidRPr="00870D58" w:rsidRDefault="00080B52" w:rsidP="00080B52">
      <w:pPr>
        <w:spacing w:after="60"/>
        <w:ind w:firstLine="720"/>
        <w:jc w:val="both"/>
        <w:rPr>
          <w:rStyle w:val="apple-style-span"/>
          <w:rFonts w:eastAsia="Calibri"/>
          <w:b/>
          <w:sz w:val="28"/>
          <w:szCs w:val="28"/>
        </w:rPr>
      </w:pPr>
      <w:r w:rsidRPr="00870D58">
        <w:rPr>
          <w:b/>
          <w:sz w:val="28"/>
          <w:szCs w:val="28"/>
        </w:rPr>
        <w:t>Підхід до планування</w:t>
      </w:r>
      <w:r w:rsidRPr="00870D58">
        <w:rPr>
          <w:sz w:val="28"/>
          <w:szCs w:val="28"/>
        </w:rPr>
        <w:t xml:space="preserve"> регуляторної діяльності на 2015 рік </w:t>
      </w:r>
      <w:r w:rsidRPr="00870D58">
        <w:rPr>
          <w:b/>
          <w:sz w:val="28"/>
          <w:szCs w:val="28"/>
        </w:rPr>
        <w:t>носить безсистемний, формальний характер.</w:t>
      </w:r>
      <w:r w:rsidRPr="00870D58">
        <w:rPr>
          <w:rFonts w:eastAsia="Calibri"/>
          <w:b/>
          <w:sz w:val="28"/>
          <w:szCs w:val="28"/>
        </w:rPr>
        <w:t xml:space="preserve"> </w:t>
      </w:r>
      <w:r w:rsidRPr="00870D58">
        <w:rPr>
          <w:sz w:val="28"/>
          <w:szCs w:val="28"/>
        </w:rPr>
        <w:t xml:space="preserve">Кількість проектів регуляторних актів, додатково включених до планів діяльності з підготовки проектів регуляторних актів  (після їх затвердження), зросла більш ніж удвічі, а по окремих регуляторних органах - майже у 3 рази. Зокрема, у </w:t>
      </w:r>
      <w:r w:rsidRPr="00870D58">
        <w:rPr>
          <w:b/>
          <w:sz w:val="28"/>
          <w:szCs w:val="28"/>
        </w:rPr>
        <w:t>Міненерговугілля</w:t>
      </w:r>
      <w:r w:rsidRPr="00870D58">
        <w:rPr>
          <w:sz w:val="28"/>
          <w:szCs w:val="28"/>
        </w:rPr>
        <w:t xml:space="preserve"> кількість проектів регуляторних актів, запланованих до розробки у 2015 році, зросла з </w:t>
      </w:r>
      <w:r w:rsidRPr="00870D58">
        <w:rPr>
          <w:b/>
          <w:sz w:val="28"/>
          <w:szCs w:val="28"/>
        </w:rPr>
        <w:t>3</w:t>
      </w:r>
      <w:r w:rsidRPr="00870D58">
        <w:rPr>
          <w:sz w:val="28"/>
          <w:szCs w:val="28"/>
        </w:rPr>
        <w:t xml:space="preserve"> (на момент затвердження плану діяльності з підготовки проектів регуляторних актів) до </w:t>
      </w:r>
      <w:r w:rsidRPr="00870D58">
        <w:rPr>
          <w:b/>
          <w:sz w:val="28"/>
          <w:szCs w:val="28"/>
          <w:lang w:val="ru-RU"/>
        </w:rPr>
        <w:t xml:space="preserve">73 </w:t>
      </w:r>
      <w:r w:rsidRPr="00870D58">
        <w:rPr>
          <w:sz w:val="28"/>
          <w:szCs w:val="28"/>
        </w:rPr>
        <w:t xml:space="preserve">шляхом внесення змін до відповідного плану, в </w:t>
      </w:r>
      <w:r w:rsidRPr="00870D58">
        <w:rPr>
          <w:b/>
          <w:sz w:val="28"/>
          <w:szCs w:val="28"/>
        </w:rPr>
        <w:t>Мінекономрозвитку,</w:t>
      </w:r>
      <w:r w:rsidRPr="00870D58">
        <w:rPr>
          <w:sz w:val="28"/>
          <w:szCs w:val="28"/>
        </w:rPr>
        <w:t xml:space="preserve"> відповідно, – з </w:t>
      </w:r>
      <w:r w:rsidRPr="00870D58">
        <w:rPr>
          <w:b/>
          <w:sz w:val="28"/>
          <w:szCs w:val="28"/>
        </w:rPr>
        <w:t>32</w:t>
      </w:r>
      <w:r w:rsidRPr="00870D58">
        <w:rPr>
          <w:sz w:val="28"/>
          <w:szCs w:val="28"/>
        </w:rPr>
        <w:t xml:space="preserve"> до </w:t>
      </w:r>
      <w:r w:rsidRPr="00870D58">
        <w:rPr>
          <w:b/>
          <w:sz w:val="28"/>
          <w:szCs w:val="28"/>
          <w:lang w:val="ru-RU"/>
        </w:rPr>
        <w:t>111</w:t>
      </w:r>
      <w:r w:rsidRPr="00870D58">
        <w:rPr>
          <w:sz w:val="28"/>
          <w:szCs w:val="28"/>
        </w:rPr>
        <w:t xml:space="preserve">, по </w:t>
      </w:r>
      <w:r w:rsidRPr="00870D58">
        <w:rPr>
          <w:b/>
          <w:sz w:val="28"/>
          <w:szCs w:val="28"/>
        </w:rPr>
        <w:t>Мінінфраструктури</w:t>
      </w:r>
      <w:r w:rsidRPr="00870D58">
        <w:rPr>
          <w:sz w:val="28"/>
          <w:szCs w:val="28"/>
        </w:rPr>
        <w:t xml:space="preserve"> – з </w:t>
      </w:r>
      <w:r w:rsidRPr="00870D58">
        <w:rPr>
          <w:b/>
          <w:sz w:val="28"/>
          <w:szCs w:val="28"/>
        </w:rPr>
        <w:t>66</w:t>
      </w:r>
      <w:r w:rsidRPr="00870D58">
        <w:rPr>
          <w:sz w:val="28"/>
          <w:szCs w:val="28"/>
        </w:rPr>
        <w:t xml:space="preserve"> до </w:t>
      </w:r>
      <w:r w:rsidRPr="00870D58">
        <w:rPr>
          <w:b/>
          <w:sz w:val="28"/>
          <w:szCs w:val="28"/>
        </w:rPr>
        <w:t>1</w:t>
      </w:r>
      <w:r w:rsidRPr="00870D58">
        <w:rPr>
          <w:b/>
          <w:sz w:val="28"/>
          <w:szCs w:val="28"/>
          <w:lang w:val="ru-RU"/>
        </w:rPr>
        <w:t>99</w:t>
      </w:r>
      <w:r w:rsidRPr="00870D58">
        <w:rPr>
          <w:sz w:val="28"/>
          <w:szCs w:val="28"/>
        </w:rPr>
        <w:t xml:space="preserve">, в </w:t>
      </w:r>
      <w:r w:rsidRPr="00870D58">
        <w:rPr>
          <w:b/>
          <w:sz w:val="28"/>
          <w:szCs w:val="28"/>
        </w:rPr>
        <w:t>Фонді держмайна</w:t>
      </w:r>
      <w:r w:rsidRPr="00870D58">
        <w:rPr>
          <w:sz w:val="28"/>
          <w:szCs w:val="28"/>
        </w:rPr>
        <w:t xml:space="preserve"> – з </w:t>
      </w:r>
      <w:r w:rsidRPr="00870D58">
        <w:rPr>
          <w:b/>
          <w:sz w:val="28"/>
          <w:szCs w:val="28"/>
        </w:rPr>
        <w:t>13</w:t>
      </w:r>
      <w:r w:rsidRPr="00870D58">
        <w:rPr>
          <w:sz w:val="28"/>
          <w:szCs w:val="28"/>
        </w:rPr>
        <w:t xml:space="preserve"> до </w:t>
      </w:r>
      <w:r w:rsidRPr="00870D58">
        <w:rPr>
          <w:b/>
          <w:sz w:val="28"/>
          <w:szCs w:val="28"/>
        </w:rPr>
        <w:t>4</w:t>
      </w:r>
      <w:r w:rsidRPr="00870D58">
        <w:rPr>
          <w:b/>
          <w:sz w:val="28"/>
          <w:szCs w:val="28"/>
          <w:lang w:val="ru-RU"/>
        </w:rPr>
        <w:t>9</w:t>
      </w:r>
      <w:r w:rsidRPr="00870D58">
        <w:rPr>
          <w:sz w:val="28"/>
          <w:szCs w:val="28"/>
        </w:rPr>
        <w:t xml:space="preserve">, в </w:t>
      </w:r>
      <w:r w:rsidRPr="00870D58">
        <w:rPr>
          <w:b/>
          <w:sz w:val="28"/>
          <w:szCs w:val="28"/>
        </w:rPr>
        <w:t>НКРЕКП</w:t>
      </w:r>
      <w:r w:rsidRPr="00870D58">
        <w:rPr>
          <w:sz w:val="28"/>
          <w:szCs w:val="28"/>
        </w:rPr>
        <w:t xml:space="preserve"> – з </w:t>
      </w:r>
      <w:r w:rsidRPr="00870D58">
        <w:rPr>
          <w:b/>
          <w:sz w:val="28"/>
          <w:szCs w:val="28"/>
        </w:rPr>
        <w:t>75</w:t>
      </w:r>
      <w:r w:rsidRPr="00870D58">
        <w:rPr>
          <w:sz w:val="28"/>
          <w:szCs w:val="28"/>
        </w:rPr>
        <w:t xml:space="preserve"> до </w:t>
      </w:r>
      <w:r w:rsidRPr="00870D58">
        <w:rPr>
          <w:b/>
          <w:sz w:val="28"/>
          <w:szCs w:val="28"/>
        </w:rPr>
        <w:t>1</w:t>
      </w:r>
      <w:r w:rsidRPr="00870D58">
        <w:rPr>
          <w:b/>
          <w:sz w:val="28"/>
          <w:szCs w:val="28"/>
          <w:lang w:val="ru-RU"/>
        </w:rPr>
        <w:t>53</w:t>
      </w:r>
      <w:r w:rsidRPr="00870D58">
        <w:rPr>
          <w:sz w:val="28"/>
          <w:szCs w:val="28"/>
        </w:rPr>
        <w:t xml:space="preserve">, в </w:t>
      </w:r>
      <w:r w:rsidRPr="00870D58">
        <w:rPr>
          <w:b/>
          <w:sz w:val="28"/>
          <w:szCs w:val="28"/>
        </w:rPr>
        <w:t>Мінагрополітики</w:t>
      </w:r>
      <w:r w:rsidRPr="00870D58">
        <w:rPr>
          <w:sz w:val="28"/>
          <w:szCs w:val="28"/>
        </w:rPr>
        <w:t xml:space="preserve"> – з </w:t>
      </w:r>
      <w:r w:rsidRPr="00870D58">
        <w:rPr>
          <w:b/>
          <w:sz w:val="28"/>
          <w:szCs w:val="28"/>
        </w:rPr>
        <w:t>50</w:t>
      </w:r>
      <w:r w:rsidRPr="00870D58">
        <w:rPr>
          <w:sz w:val="28"/>
          <w:szCs w:val="28"/>
        </w:rPr>
        <w:t xml:space="preserve"> до </w:t>
      </w:r>
      <w:r w:rsidRPr="00870D58">
        <w:rPr>
          <w:b/>
          <w:sz w:val="28"/>
          <w:szCs w:val="28"/>
        </w:rPr>
        <w:t>1</w:t>
      </w:r>
      <w:r w:rsidRPr="00870D58">
        <w:rPr>
          <w:b/>
          <w:sz w:val="28"/>
          <w:szCs w:val="28"/>
          <w:lang w:val="ru-RU"/>
        </w:rPr>
        <w:t>39</w:t>
      </w:r>
      <w:r w:rsidRPr="00870D58">
        <w:rPr>
          <w:sz w:val="28"/>
          <w:szCs w:val="28"/>
        </w:rPr>
        <w:t xml:space="preserve"> проектів регуляторних актів.</w:t>
      </w:r>
    </w:p>
    <w:p w:rsidR="00080B52" w:rsidRPr="00870D58" w:rsidRDefault="00080B52" w:rsidP="00080B52">
      <w:pPr>
        <w:spacing w:after="120"/>
        <w:ind w:firstLine="720"/>
        <w:jc w:val="both"/>
        <w:rPr>
          <w:sz w:val="28"/>
          <w:szCs w:val="28"/>
        </w:rPr>
      </w:pPr>
      <w:r w:rsidRPr="00870D58">
        <w:rPr>
          <w:rStyle w:val="apple-style-span"/>
          <w:rFonts w:eastAsia="Calibri"/>
          <w:sz w:val="28"/>
          <w:szCs w:val="28"/>
        </w:rPr>
        <w:t xml:space="preserve">У </w:t>
      </w:r>
      <w:r w:rsidRPr="00870D58">
        <w:rPr>
          <w:rStyle w:val="apple-style-span"/>
          <w:rFonts w:eastAsia="Calibri"/>
          <w:b/>
          <w:sz w:val="28"/>
          <w:szCs w:val="28"/>
        </w:rPr>
        <w:t>40%</w:t>
      </w:r>
      <w:r w:rsidRPr="00870D58">
        <w:rPr>
          <w:rStyle w:val="apple-style-span"/>
          <w:rFonts w:eastAsia="Calibri"/>
          <w:sz w:val="28"/>
          <w:szCs w:val="28"/>
        </w:rPr>
        <w:t xml:space="preserve"> випадків серед регуляторних органів центрального рівня та у </w:t>
      </w:r>
      <w:r w:rsidRPr="00870D58">
        <w:rPr>
          <w:rStyle w:val="apple-style-span"/>
          <w:rFonts w:eastAsia="Calibri"/>
          <w:b/>
          <w:sz w:val="28"/>
          <w:szCs w:val="28"/>
        </w:rPr>
        <w:t>19%</w:t>
      </w:r>
      <w:r w:rsidRPr="00870D58">
        <w:rPr>
          <w:rStyle w:val="apple-style-span"/>
          <w:rFonts w:eastAsia="Calibri"/>
          <w:sz w:val="28"/>
          <w:szCs w:val="28"/>
        </w:rPr>
        <w:t xml:space="preserve"> випадків серед облдержадміністрацій регуляторні акти, які подавались на погодження до ДРС, не були взагалі передбачені планами. </w:t>
      </w:r>
      <w:r w:rsidRPr="00870D58">
        <w:rPr>
          <w:sz w:val="28"/>
          <w:szCs w:val="28"/>
        </w:rPr>
        <w:t xml:space="preserve">Відповідні вимоги Закону не були дотримані </w:t>
      </w:r>
      <w:r w:rsidRPr="00870D58">
        <w:rPr>
          <w:b/>
          <w:sz w:val="28"/>
          <w:szCs w:val="28"/>
        </w:rPr>
        <w:t xml:space="preserve">НКЦПФР, МОН, МОЗ, Мінекономрозвитку, Мінмолодьспорту, Міноборони, </w:t>
      </w:r>
      <w:r w:rsidRPr="00870D58">
        <w:rPr>
          <w:rStyle w:val="apple-style-span"/>
          <w:b/>
          <w:color w:val="000000"/>
          <w:sz w:val="28"/>
          <w:szCs w:val="28"/>
        </w:rPr>
        <w:t>ДСНС</w:t>
      </w:r>
      <w:r w:rsidRPr="00870D58">
        <w:rPr>
          <w:b/>
          <w:sz w:val="28"/>
          <w:szCs w:val="28"/>
        </w:rPr>
        <w:t xml:space="preserve">, </w:t>
      </w:r>
      <w:r w:rsidRPr="00870D58">
        <w:rPr>
          <w:rStyle w:val="apple-style-span"/>
          <w:b/>
          <w:color w:val="000000"/>
          <w:sz w:val="28"/>
          <w:szCs w:val="28"/>
        </w:rPr>
        <w:t>Держгеокадастр</w:t>
      </w:r>
      <w:r w:rsidRPr="00870D58">
        <w:rPr>
          <w:b/>
          <w:sz w:val="28"/>
          <w:szCs w:val="28"/>
        </w:rPr>
        <w:t xml:space="preserve"> та Держветфітослужбою</w:t>
      </w:r>
      <w:r w:rsidRPr="00870D58">
        <w:rPr>
          <w:sz w:val="28"/>
          <w:szCs w:val="28"/>
        </w:rPr>
        <w:t xml:space="preserve">, </w:t>
      </w:r>
      <w:r w:rsidRPr="00870D58">
        <w:rPr>
          <w:b/>
          <w:sz w:val="28"/>
          <w:szCs w:val="28"/>
        </w:rPr>
        <w:t xml:space="preserve">Держгеонадра, а Держлісагантством, Держсільгоспінспекцією. </w:t>
      </w:r>
      <w:r w:rsidRPr="00870D58">
        <w:rPr>
          <w:sz w:val="28"/>
          <w:szCs w:val="28"/>
        </w:rPr>
        <w:t>Жоден розроблений проект регуляторного акта, який подавався на погодження до ДРС, не був запланований до розробки у встановленому Законом порядку.</w:t>
      </w:r>
      <w:r w:rsidRPr="00870D58">
        <w:rPr>
          <w:rFonts w:eastAsia="Calibri"/>
          <w:b/>
          <w:sz w:val="28"/>
          <w:szCs w:val="28"/>
        </w:rPr>
        <w:t xml:space="preserve"> </w:t>
      </w:r>
      <w:r w:rsidRPr="00870D58">
        <w:rPr>
          <w:sz w:val="28"/>
          <w:szCs w:val="28"/>
        </w:rPr>
        <w:t xml:space="preserve">Кількість проектів регуляторних актів по окремих облдержадміністраціях, додатково включених до планів діяльності з підготовки проектів регуляторних актів, </w:t>
      </w:r>
      <w:r w:rsidRPr="00870D58">
        <w:rPr>
          <w:b/>
          <w:sz w:val="28"/>
          <w:szCs w:val="28"/>
        </w:rPr>
        <w:t>зросла майже у 2 рази</w:t>
      </w:r>
      <w:r w:rsidRPr="00870D58">
        <w:rPr>
          <w:sz w:val="28"/>
          <w:szCs w:val="28"/>
        </w:rPr>
        <w:t xml:space="preserve">. Зокрема, в </w:t>
      </w:r>
      <w:r w:rsidRPr="00870D58">
        <w:rPr>
          <w:b/>
          <w:sz w:val="28"/>
          <w:szCs w:val="28"/>
        </w:rPr>
        <w:t xml:space="preserve">Чернігівській </w:t>
      </w:r>
      <w:r w:rsidRPr="00870D58">
        <w:rPr>
          <w:sz w:val="28"/>
          <w:szCs w:val="28"/>
        </w:rPr>
        <w:t xml:space="preserve">облдержадміністрації кількість проектів регуляторних актів, запланованих до розробки у 2015 році, зросла з </w:t>
      </w:r>
      <w:r w:rsidRPr="00870D58">
        <w:rPr>
          <w:b/>
          <w:sz w:val="28"/>
          <w:szCs w:val="28"/>
        </w:rPr>
        <w:t>16</w:t>
      </w:r>
      <w:r w:rsidRPr="00870D58">
        <w:rPr>
          <w:sz w:val="28"/>
          <w:szCs w:val="28"/>
        </w:rPr>
        <w:t xml:space="preserve"> (на момент затвердження плану діяльності з підготовки проектів регуляторних актів) - до </w:t>
      </w:r>
      <w:r w:rsidRPr="00870D58">
        <w:rPr>
          <w:b/>
          <w:sz w:val="28"/>
          <w:szCs w:val="28"/>
        </w:rPr>
        <w:t>34</w:t>
      </w:r>
      <w:r w:rsidRPr="00870D58">
        <w:rPr>
          <w:sz w:val="28"/>
          <w:szCs w:val="28"/>
        </w:rPr>
        <w:t xml:space="preserve"> шляхом внесення змін до відповідного плану, в </w:t>
      </w:r>
      <w:r w:rsidRPr="00870D58">
        <w:rPr>
          <w:b/>
          <w:sz w:val="28"/>
          <w:szCs w:val="28"/>
        </w:rPr>
        <w:t>Київській облдержадміністрації</w:t>
      </w:r>
      <w:r w:rsidRPr="00870D58">
        <w:rPr>
          <w:sz w:val="28"/>
          <w:szCs w:val="28"/>
        </w:rPr>
        <w:t xml:space="preserve"> – з </w:t>
      </w:r>
      <w:r w:rsidRPr="00870D58">
        <w:rPr>
          <w:b/>
          <w:sz w:val="28"/>
          <w:szCs w:val="28"/>
        </w:rPr>
        <w:t>12</w:t>
      </w:r>
      <w:r w:rsidRPr="00870D58">
        <w:rPr>
          <w:sz w:val="28"/>
          <w:szCs w:val="28"/>
        </w:rPr>
        <w:t xml:space="preserve"> до </w:t>
      </w:r>
      <w:r w:rsidRPr="00870D58">
        <w:rPr>
          <w:b/>
          <w:sz w:val="28"/>
          <w:szCs w:val="28"/>
        </w:rPr>
        <w:t xml:space="preserve">17 </w:t>
      </w:r>
      <w:r w:rsidRPr="00870D58">
        <w:rPr>
          <w:sz w:val="28"/>
          <w:szCs w:val="28"/>
        </w:rPr>
        <w:t xml:space="preserve">проектів регуляторних актів. По окремих регіонах </w:t>
      </w:r>
      <w:r w:rsidRPr="00870D58">
        <w:rPr>
          <w:b/>
          <w:sz w:val="28"/>
          <w:szCs w:val="28"/>
        </w:rPr>
        <w:t>більше третини проектів регуляторних актів</w:t>
      </w:r>
      <w:r w:rsidRPr="00870D58">
        <w:rPr>
          <w:sz w:val="28"/>
          <w:szCs w:val="28"/>
        </w:rPr>
        <w:t xml:space="preserve">, поданих на погодження до ДРС, </w:t>
      </w:r>
      <w:r w:rsidRPr="00870D58">
        <w:rPr>
          <w:b/>
          <w:sz w:val="28"/>
          <w:szCs w:val="28"/>
        </w:rPr>
        <w:t xml:space="preserve">не були включені до планів </w:t>
      </w:r>
      <w:r w:rsidRPr="00870D58">
        <w:rPr>
          <w:sz w:val="28"/>
          <w:szCs w:val="28"/>
        </w:rPr>
        <w:t xml:space="preserve">підготовки проектів регуляторних актів. Відповідних вимог Закону не дотримувались місцеві органи виконавчої влади </w:t>
      </w:r>
      <w:r w:rsidRPr="00870D58">
        <w:rPr>
          <w:b/>
          <w:sz w:val="28"/>
          <w:szCs w:val="28"/>
        </w:rPr>
        <w:t>Вінницької, Донецької, Луганської, Львівської, Тернопільської та Хмельницької областей.</w:t>
      </w:r>
    </w:p>
    <w:p w:rsidR="00080B52" w:rsidRPr="00870D58" w:rsidRDefault="00080B52" w:rsidP="00080B52">
      <w:pPr>
        <w:spacing w:after="60"/>
        <w:ind w:firstLine="720"/>
        <w:jc w:val="both"/>
        <w:rPr>
          <w:rStyle w:val="apple-style-span"/>
          <w:rFonts w:eastAsia="Calibri"/>
          <w:b/>
          <w:sz w:val="28"/>
          <w:szCs w:val="28"/>
        </w:rPr>
      </w:pPr>
    </w:p>
    <w:p w:rsidR="00080B52" w:rsidRPr="00870D58" w:rsidRDefault="00080B52" w:rsidP="00080B52">
      <w:pPr>
        <w:ind w:firstLine="720"/>
        <w:jc w:val="both"/>
        <w:rPr>
          <w:b/>
          <w:sz w:val="28"/>
          <w:szCs w:val="28"/>
        </w:rPr>
      </w:pPr>
      <w:r w:rsidRPr="00870D58">
        <w:rPr>
          <w:b/>
          <w:sz w:val="28"/>
          <w:szCs w:val="28"/>
        </w:rPr>
        <w:t>Рівень відповідності проектів регуляторних актів вимогам та принципам державної регуляторної політики (доцільність, адекватність, ефективність, прозорість, урахування громадської думки):</w:t>
      </w:r>
    </w:p>
    <w:p w:rsidR="00080B52" w:rsidRPr="00870D58" w:rsidRDefault="00080B52" w:rsidP="00080B52">
      <w:pPr>
        <w:ind w:firstLine="720"/>
        <w:jc w:val="both"/>
        <w:rPr>
          <w:b/>
          <w:sz w:val="28"/>
          <w:szCs w:val="28"/>
        </w:rPr>
      </w:pPr>
    </w:p>
    <w:p w:rsidR="00080B52" w:rsidRPr="00870D58" w:rsidRDefault="00080B52" w:rsidP="00080B52">
      <w:pPr>
        <w:ind w:firstLine="720"/>
        <w:jc w:val="both"/>
        <w:rPr>
          <w:rFonts w:eastAsia="Calibri"/>
          <w:b/>
          <w:sz w:val="28"/>
          <w:szCs w:val="28"/>
          <w:lang w:val="ru-RU"/>
        </w:rPr>
      </w:pPr>
      <w:r w:rsidRPr="00870D58">
        <w:rPr>
          <w:sz w:val="28"/>
          <w:szCs w:val="28"/>
        </w:rPr>
        <w:t xml:space="preserve">ДРС проаналізувала розроблені органами виконавчої влади  та подані на погодження </w:t>
      </w:r>
      <w:r w:rsidRPr="00870D58">
        <w:rPr>
          <w:b/>
          <w:sz w:val="28"/>
          <w:szCs w:val="28"/>
        </w:rPr>
        <w:t>1438</w:t>
      </w:r>
      <w:r w:rsidRPr="00870D58">
        <w:rPr>
          <w:sz w:val="28"/>
          <w:szCs w:val="28"/>
        </w:rPr>
        <w:t xml:space="preserve"> проектів регуляторних актів (ЦОВВ - </w:t>
      </w:r>
      <w:r w:rsidRPr="00870D58">
        <w:rPr>
          <w:b/>
          <w:sz w:val="28"/>
          <w:szCs w:val="28"/>
        </w:rPr>
        <w:t>1308</w:t>
      </w:r>
      <w:r w:rsidRPr="00870D58">
        <w:rPr>
          <w:sz w:val="28"/>
          <w:szCs w:val="28"/>
        </w:rPr>
        <w:t xml:space="preserve">, МОВВ - </w:t>
      </w:r>
      <w:r w:rsidRPr="00870D58">
        <w:rPr>
          <w:b/>
          <w:sz w:val="28"/>
          <w:szCs w:val="28"/>
        </w:rPr>
        <w:t>479</w:t>
      </w:r>
      <w:r w:rsidRPr="00870D58">
        <w:rPr>
          <w:sz w:val="28"/>
          <w:szCs w:val="28"/>
        </w:rPr>
        <w:t>). Для порівняння - у Великобританії такий аналіз у 2013 році було здійснено щодо 400 проектів, а у Швеції -  466 проектів.</w:t>
      </w:r>
    </w:p>
    <w:p w:rsidR="00080B52" w:rsidRPr="00870D58" w:rsidRDefault="00080B52" w:rsidP="00080B52">
      <w:pPr>
        <w:ind w:firstLine="720"/>
        <w:jc w:val="both"/>
        <w:rPr>
          <w:rFonts w:eastAsia="Calibri"/>
          <w:b/>
          <w:sz w:val="28"/>
          <w:szCs w:val="28"/>
          <w:lang w:val="ru-RU"/>
        </w:rPr>
      </w:pPr>
      <w:r w:rsidRPr="00870D58">
        <w:rPr>
          <w:sz w:val="28"/>
          <w:szCs w:val="28"/>
        </w:rPr>
        <w:lastRenderedPageBreak/>
        <w:t xml:space="preserve">Майже </w:t>
      </w:r>
      <w:r w:rsidRPr="00870D58">
        <w:rPr>
          <w:b/>
          <w:sz w:val="28"/>
          <w:szCs w:val="28"/>
        </w:rPr>
        <w:t>99%</w:t>
      </w:r>
      <w:r w:rsidRPr="00870D58">
        <w:rPr>
          <w:sz w:val="28"/>
          <w:szCs w:val="28"/>
        </w:rPr>
        <w:t xml:space="preserve"> проектів на центральному рівні супроводжувались аналізом регуляторного впливу. Крім того, у порівнянні з минулим роком </w:t>
      </w:r>
      <w:r w:rsidRPr="00870D58">
        <w:rPr>
          <w:b/>
          <w:sz w:val="28"/>
          <w:szCs w:val="28"/>
        </w:rPr>
        <w:t xml:space="preserve">на 3% </w:t>
      </w:r>
      <w:r w:rsidRPr="00870D58">
        <w:rPr>
          <w:sz w:val="28"/>
          <w:szCs w:val="28"/>
        </w:rPr>
        <w:t xml:space="preserve">підвищився рівень дотримання процедур з оприлюднення проектів регуляторних актів (до </w:t>
      </w:r>
      <w:r w:rsidRPr="00870D58">
        <w:rPr>
          <w:b/>
          <w:sz w:val="28"/>
          <w:szCs w:val="28"/>
        </w:rPr>
        <w:t>98%)</w:t>
      </w:r>
      <w:r w:rsidRPr="00870D58">
        <w:rPr>
          <w:sz w:val="28"/>
          <w:szCs w:val="28"/>
        </w:rPr>
        <w:t>.</w:t>
      </w:r>
    </w:p>
    <w:p w:rsidR="00080B52" w:rsidRPr="00870D58" w:rsidRDefault="00080B52" w:rsidP="00080B52">
      <w:pPr>
        <w:ind w:firstLine="720"/>
        <w:jc w:val="both"/>
        <w:rPr>
          <w:rFonts w:eastAsia="Calibri"/>
          <w:b/>
          <w:sz w:val="28"/>
          <w:szCs w:val="28"/>
          <w:lang w:val="ru-RU"/>
        </w:rPr>
      </w:pPr>
      <w:r w:rsidRPr="00870D58">
        <w:rPr>
          <w:sz w:val="28"/>
          <w:szCs w:val="28"/>
          <w:lang w:eastAsia="ru-RU"/>
        </w:rPr>
        <w:t xml:space="preserve">За результатами проведених ДРС консультацій з метою усунення суперечностей </w:t>
      </w:r>
      <w:r w:rsidRPr="00870D58">
        <w:rPr>
          <w:b/>
          <w:sz w:val="28"/>
          <w:szCs w:val="28"/>
          <w:lang w:eastAsia="ru-RU"/>
        </w:rPr>
        <w:t>розробниками проектів регуляторних актів доопрацьовано та приведено у відповідність із принципами державної регуляторної політики</w:t>
      </w:r>
      <w:r w:rsidRPr="00870D58">
        <w:rPr>
          <w:sz w:val="28"/>
          <w:szCs w:val="28"/>
          <w:lang w:eastAsia="ru-RU"/>
        </w:rPr>
        <w:t xml:space="preserve"> понад </w:t>
      </w:r>
      <w:r w:rsidRPr="00870D58">
        <w:rPr>
          <w:b/>
          <w:sz w:val="28"/>
          <w:szCs w:val="28"/>
          <w:lang w:eastAsia="ru-RU"/>
        </w:rPr>
        <w:t>110 проектів</w:t>
      </w:r>
      <w:r w:rsidRPr="00870D58">
        <w:rPr>
          <w:sz w:val="28"/>
          <w:szCs w:val="28"/>
          <w:lang w:eastAsia="ru-RU"/>
        </w:rPr>
        <w:t xml:space="preserve"> та АРВ до них (більше </w:t>
      </w:r>
      <w:r w:rsidRPr="00870D58">
        <w:rPr>
          <w:b/>
          <w:sz w:val="28"/>
          <w:szCs w:val="28"/>
          <w:lang w:eastAsia="ru-RU"/>
        </w:rPr>
        <w:t>6%</w:t>
      </w:r>
      <w:r w:rsidRPr="00870D58">
        <w:rPr>
          <w:sz w:val="28"/>
          <w:szCs w:val="28"/>
          <w:lang w:eastAsia="ru-RU"/>
        </w:rPr>
        <w:t>).</w:t>
      </w:r>
    </w:p>
    <w:p w:rsidR="00080B52" w:rsidRPr="00870D58" w:rsidRDefault="00080B52" w:rsidP="00080B52">
      <w:pPr>
        <w:ind w:firstLine="720"/>
        <w:jc w:val="both"/>
        <w:rPr>
          <w:rFonts w:eastAsia="Calibri"/>
          <w:b/>
          <w:sz w:val="28"/>
          <w:szCs w:val="28"/>
          <w:lang w:val="ru-RU"/>
        </w:rPr>
      </w:pPr>
      <w:r w:rsidRPr="00870D58">
        <w:rPr>
          <w:b/>
          <w:sz w:val="28"/>
          <w:szCs w:val="28"/>
          <w:lang w:eastAsia="ru-RU"/>
        </w:rPr>
        <w:t>Регуляторними органами центрального рівня</w:t>
      </w:r>
      <w:r w:rsidRPr="00870D58">
        <w:rPr>
          <w:sz w:val="28"/>
          <w:szCs w:val="28"/>
          <w:lang w:eastAsia="ru-RU"/>
        </w:rPr>
        <w:t xml:space="preserve"> у 2015 році </w:t>
      </w:r>
      <w:r w:rsidRPr="00870D58">
        <w:rPr>
          <w:b/>
          <w:sz w:val="28"/>
          <w:szCs w:val="28"/>
          <w:lang w:eastAsia="ru-RU"/>
        </w:rPr>
        <w:t>збільшено обсяг розробки проектів</w:t>
      </w:r>
      <w:r w:rsidRPr="00870D58">
        <w:rPr>
          <w:sz w:val="28"/>
          <w:szCs w:val="28"/>
          <w:lang w:eastAsia="ru-RU"/>
        </w:rPr>
        <w:t xml:space="preserve"> регуляторних актів </w:t>
      </w:r>
      <w:r w:rsidRPr="00870D58">
        <w:rPr>
          <w:b/>
          <w:sz w:val="28"/>
          <w:szCs w:val="28"/>
          <w:lang w:eastAsia="ru-RU"/>
        </w:rPr>
        <w:t>на 10%</w:t>
      </w:r>
      <w:r w:rsidRPr="00870D58">
        <w:rPr>
          <w:sz w:val="28"/>
          <w:szCs w:val="28"/>
          <w:lang w:eastAsia="ru-RU"/>
        </w:rPr>
        <w:t xml:space="preserve">. </w:t>
      </w:r>
    </w:p>
    <w:p w:rsidR="00080B52" w:rsidRPr="00870D58" w:rsidRDefault="00080B52" w:rsidP="00080B52">
      <w:pPr>
        <w:ind w:firstLine="720"/>
        <w:jc w:val="both"/>
        <w:rPr>
          <w:rFonts w:eastAsia="Calibri"/>
          <w:b/>
          <w:sz w:val="28"/>
          <w:szCs w:val="28"/>
          <w:lang w:val="ru-RU"/>
        </w:rPr>
      </w:pPr>
      <w:r w:rsidRPr="00870D58">
        <w:rPr>
          <w:sz w:val="28"/>
          <w:szCs w:val="28"/>
          <w:lang w:eastAsia="ru-RU"/>
        </w:rPr>
        <w:t xml:space="preserve">Збільшено обсяги розробки проектів регуляторних актів </w:t>
      </w:r>
      <w:r w:rsidRPr="00870D58">
        <w:rPr>
          <w:b/>
          <w:sz w:val="28"/>
          <w:szCs w:val="28"/>
          <w:lang w:eastAsia="ru-RU"/>
        </w:rPr>
        <w:t>Мінінфраструктури</w:t>
      </w:r>
      <w:r w:rsidRPr="00870D58">
        <w:rPr>
          <w:sz w:val="28"/>
          <w:szCs w:val="28"/>
          <w:lang w:eastAsia="ru-RU"/>
        </w:rPr>
        <w:t xml:space="preserve"> (з </w:t>
      </w:r>
      <w:r w:rsidRPr="00870D58">
        <w:rPr>
          <w:b/>
          <w:sz w:val="28"/>
          <w:szCs w:val="28"/>
          <w:lang w:eastAsia="ru-RU"/>
        </w:rPr>
        <w:t>68</w:t>
      </w:r>
      <w:r w:rsidRPr="00870D58">
        <w:rPr>
          <w:sz w:val="28"/>
          <w:szCs w:val="28"/>
          <w:lang w:eastAsia="ru-RU"/>
        </w:rPr>
        <w:t xml:space="preserve"> у 2014 році до </w:t>
      </w:r>
      <w:r w:rsidRPr="00870D58">
        <w:rPr>
          <w:b/>
          <w:sz w:val="28"/>
          <w:szCs w:val="28"/>
          <w:lang w:eastAsia="ru-RU"/>
        </w:rPr>
        <w:t xml:space="preserve">83 </w:t>
      </w:r>
      <w:r w:rsidRPr="00870D58">
        <w:rPr>
          <w:sz w:val="28"/>
          <w:szCs w:val="28"/>
          <w:lang w:eastAsia="ru-RU"/>
        </w:rPr>
        <w:t xml:space="preserve">у 2015 році), </w:t>
      </w:r>
      <w:r w:rsidRPr="00870D58">
        <w:rPr>
          <w:b/>
          <w:sz w:val="28"/>
          <w:szCs w:val="28"/>
        </w:rPr>
        <w:t xml:space="preserve">Мінагрополітики </w:t>
      </w:r>
      <w:r w:rsidRPr="00870D58">
        <w:rPr>
          <w:sz w:val="28"/>
          <w:szCs w:val="28"/>
          <w:lang w:eastAsia="ru-RU"/>
        </w:rPr>
        <w:t xml:space="preserve">(з </w:t>
      </w:r>
      <w:r w:rsidRPr="00870D58">
        <w:rPr>
          <w:b/>
          <w:sz w:val="28"/>
          <w:szCs w:val="28"/>
          <w:lang w:eastAsia="ru-RU"/>
        </w:rPr>
        <w:t>85</w:t>
      </w:r>
      <w:r w:rsidRPr="00870D58">
        <w:rPr>
          <w:sz w:val="28"/>
          <w:szCs w:val="28"/>
          <w:lang w:eastAsia="ru-RU"/>
        </w:rPr>
        <w:t xml:space="preserve"> до </w:t>
      </w:r>
      <w:r w:rsidRPr="00870D58">
        <w:rPr>
          <w:b/>
          <w:sz w:val="28"/>
          <w:szCs w:val="28"/>
          <w:lang w:eastAsia="ru-RU"/>
        </w:rPr>
        <w:t>101</w:t>
      </w:r>
      <w:r w:rsidRPr="00870D58">
        <w:rPr>
          <w:sz w:val="28"/>
          <w:szCs w:val="28"/>
          <w:lang w:eastAsia="ru-RU"/>
        </w:rPr>
        <w:t xml:space="preserve">), </w:t>
      </w:r>
      <w:r w:rsidRPr="00870D58">
        <w:rPr>
          <w:b/>
          <w:sz w:val="28"/>
          <w:szCs w:val="28"/>
          <w:lang w:eastAsia="ru-RU"/>
        </w:rPr>
        <w:t xml:space="preserve">Мінюстом </w:t>
      </w:r>
      <w:r w:rsidRPr="00870D58">
        <w:rPr>
          <w:sz w:val="28"/>
          <w:szCs w:val="28"/>
          <w:lang w:eastAsia="ru-RU"/>
        </w:rPr>
        <w:t xml:space="preserve">(з </w:t>
      </w:r>
      <w:r w:rsidRPr="00870D58">
        <w:rPr>
          <w:b/>
          <w:sz w:val="28"/>
          <w:szCs w:val="28"/>
          <w:lang w:eastAsia="ru-RU"/>
        </w:rPr>
        <w:t>9</w:t>
      </w:r>
      <w:r w:rsidRPr="00870D58">
        <w:rPr>
          <w:sz w:val="28"/>
          <w:szCs w:val="28"/>
          <w:lang w:eastAsia="ru-RU"/>
        </w:rPr>
        <w:t xml:space="preserve"> до </w:t>
      </w:r>
      <w:r w:rsidRPr="00870D58">
        <w:rPr>
          <w:b/>
          <w:sz w:val="28"/>
          <w:szCs w:val="28"/>
          <w:lang w:eastAsia="ru-RU"/>
        </w:rPr>
        <w:t>22</w:t>
      </w:r>
      <w:r w:rsidRPr="00870D58">
        <w:rPr>
          <w:sz w:val="28"/>
          <w:szCs w:val="28"/>
          <w:lang w:eastAsia="ru-RU"/>
        </w:rPr>
        <w:t xml:space="preserve">), </w:t>
      </w:r>
      <w:r w:rsidRPr="00870D58">
        <w:rPr>
          <w:b/>
          <w:sz w:val="28"/>
          <w:szCs w:val="28"/>
          <w:lang w:eastAsia="ru-RU"/>
        </w:rPr>
        <w:t>Міненерговугілля</w:t>
      </w:r>
      <w:r w:rsidRPr="00870D58">
        <w:rPr>
          <w:sz w:val="28"/>
          <w:szCs w:val="28"/>
          <w:lang w:eastAsia="ru-RU"/>
        </w:rPr>
        <w:t xml:space="preserve"> (з </w:t>
      </w:r>
      <w:r w:rsidRPr="00870D58">
        <w:rPr>
          <w:b/>
          <w:sz w:val="28"/>
          <w:szCs w:val="28"/>
          <w:lang w:eastAsia="ru-RU"/>
        </w:rPr>
        <w:t>41</w:t>
      </w:r>
      <w:r w:rsidRPr="00870D58">
        <w:rPr>
          <w:sz w:val="28"/>
          <w:szCs w:val="28"/>
          <w:lang w:eastAsia="ru-RU"/>
        </w:rPr>
        <w:t xml:space="preserve"> до </w:t>
      </w:r>
      <w:r w:rsidRPr="00870D58">
        <w:rPr>
          <w:b/>
          <w:sz w:val="28"/>
          <w:szCs w:val="28"/>
          <w:lang w:eastAsia="ru-RU"/>
        </w:rPr>
        <w:t>55</w:t>
      </w:r>
      <w:r w:rsidRPr="00870D58">
        <w:rPr>
          <w:sz w:val="28"/>
          <w:szCs w:val="28"/>
          <w:lang w:eastAsia="ru-RU"/>
        </w:rPr>
        <w:t xml:space="preserve">), </w:t>
      </w:r>
      <w:r w:rsidRPr="00870D58">
        <w:rPr>
          <w:b/>
          <w:sz w:val="28"/>
          <w:szCs w:val="28"/>
          <w:lang w:eastAsia="ru-RU"/>
        </w:rPr>
        <w:t>Держенергозбереження</w:t>
      </w:r>
      <w:r w:rsidRPr="00870D58">
        <w:rPr>
          <w:sz w:val="28"/>
          <w:szCs w:val="28"/>
          <w:lang w:eastAsia="ru-RU"/>
        </w:rPr>
        <w:t xml:space="preserve"> (з </w:t>
      </w:r>
      <w:r w:rsidRPr="00870D58">
        <w:rPr>
          <w:b/>
          <w:sz w:val="28"/>
          <w:szCs w:val="28"/>
          <w:lang w:eastAsia="ru-RU"/>
        </w:rPr>
        <w:t>6</w:t>
      </w:r>
      <w:r w:rsidRPr="00870D58">
        <w:rPr>
          <w:sz w:val="28"/>
          <w:szCs w:val="28"/>
          <w:lang w:eastAsia="ru-RU"/>
        </w:rPr>
        <w:t xml:space="preserve"> до </w:t>
      </w:r>
      <w:r w:rsidRPr="00870D58">
        <w:rPr>
          <w:b/>
          <w:sz w:val="28"/>
          <w:szCs w:val="28"/>
          <w:lang w:eastAsia="ru-RU"/>
        </w:rPr>
        <w:t>16</w:t>
      </w:r>
      <w:r w:rsidRPr="00870D58">
        <w:rPr>
          <w:sz w:val="28"/>
          <w:szCs w:val="28"/>
          <w:lang w:eastAsia="ru-RU"/>
        </w:rPr>
        <w:t xml:space="preserve">), </w:t>
      </w:r>
      <w:r w:rsidRPr="00870D58">
        <w:rPr>
          <w:b/>
          <w:sz w:val="28"/>
          <w:szCs w:val="28"/>
          <w:lang w:eastAsia="ru-RU"/>
        </w:rPr>
        <w:t>Мінекономрозвитку</w:t>
      </w:r>
      <w:r w:rsidRPr="00870D58">
        <w:rPr>
          <w:sz w:val="28"/>
          <w:szCs w:val="28"/>
          <w:lang w:eastAsia="ru-RU"/>
        </w:rPr>
        <w:t xml:space="preserve"> (з </w:t>
      </w:r>
      <w:r w:rsidRPr="00870D58">
        <w:rPr>
          <w:b/>
          <w:sz w:val="28"/>
          <w:szCs w:val="28"/>
          <w:lang w:eastAsia="ru-RU"/>
        </w:rPr>
        <w:t>113</w:t>
      </w:r>
      <w:r w:rsidRPr="00870D58">
        <w:rPr>
          <w:sz w:val="28"/>
          <w:szCs w:val="28"/>
          <w:lang w:eastAsia="ru-RU"/>
        </w:rPr>
        <w:t xml:space="preserve"> до </w:t>
      </w:r>
      <w:r w:rsidRPr="00870D58">
        <w:rPr>
          <w:b/>
          <w:sz w:val="28"/>
          <w:szCs w:val="28"/>
          <w:lang w:eastAsia="ru-RU"/>
        </w:rPr>
        <w:t>144</w:t>
      </w:r>
      <w:r w:rsidRPr="00870D58">
        <w:rPr>
          <w:sz w:val="28"/>
          <w:szCs w:val="28"/>
          <w:lang w:eastAsia="ru-RU"/>
        </w:rPr>
        <w:t xml:space="preserve">), </w:t>
      </w:r>
      <w:r w:rsidRPr="00870D58">
        <w:rPr>
          <w:b/>
          <w:sz w:val="28"/>
          <w:szCs w:val="28"/>
          <w:lang w:eastAsia="ru-RU"/>
        </w:rPr>
        <w:t>Фондом держмайна</w:t>
      </w:r>
      <w:r w:rsidRPr="00870D58">
        <w:rPr>
          <w:sz w:val="28"/>
          <w:szCs w:val="28"/>
          <w:lang w:eastAsia="ru-RU"/>
        </w:rPr>
        <w:t xml:space="preserve"> (з </w:t>
      </w:r>
      <w:r w:rsidRPr="00870D58">
        <w:rPr>
          <w:b/>
          <w:sz w:val="28"/>
          <w:szCs w:val="28"/>
          <w:lang w:eastAsia="ru-RU"/>
        </w:rPr>
        <w:t>23</w:t>
      </w:r>
      <w:r w:rsidRPr="00870D58">
        <w:rPr>
          <w:sz w:val="28"/>
          <w:szCs w:val="28"/>
          <w:lang w:eastAsia="ru-RU"/>
        </w:rPr>
        <w:t xml:space="preserve"> до </w:t>
      </w:r>
      <w:r w:rsidRPr="00870D58">
        <w:rPr>
          <w:b/>
          <w:sz w:val="28"/>
          <w:szCs w:val="28"/>
          <w:lang w:eastAsia="ru-RU"/>
        </w:rPr>
        <w:t>38</w:t>
      </w:r>
      <w:r w:rsidRPr="00870D58">
        <w:rPr>
          <w:sz w:val="28"/>
          <w:szCs w:val="28"/>
          <w:lang w:eastAsia="ru-RU"/>
        </w:rPr>
        <w:t xml:space="preserve">), </w:t>
      </w:r>
      <w:r w:rsidRPr="00870D58">
        <w:rPr>
          <w:b/>
          <w:sz w:val="28"/>
          <w:szCs w:val="28"/>
          <w:lang w:eastAsia="ru-RU"/>
        </w:rPr>
        <w:t>Нацкомфінпослуг</w:t>
      </w:r>
      <w:r w:rsidRPr="00870D58">
        <w:rPr>
          <w:sz w:val="28"/>
          <w:szCs w:val="28"/>
          <w:lang w:eastAsia="ru-RU"/>
        </w:rPr>
        <w:t xml:space="preserve"> (з </w:t>
      </w:r>
      <w:r w:rsidRPr="00870D58">
        <w:rPr>
          <w:b/>
          <w:sz w:val="28"/>
          <w:szCs w:val="28"/>
          <w:lang w:eastAsia="ru-RU"/>
        </w:rPr>
        <w:t>28</w:t>
      </w:r>
      <w:r w:rsidRPr="00870D58">
        <w:rPr>
          <w:sz w:val="28"/>
          <w:szCs w:val="28"/>
          <w:lang w:eastAsia="ru-RU"/>
        </w:rPr>
        <w:t xml:space="preserve"> до </w:t>
      </w:r>
      <w:r w:rsidRPr="00870D58">
        <w:rPr>
          <w:b/>
          <w:sz w:val="28"/>
          <w:szCs w:val="28"/>
          <w:lang w:eastAsia="ru-RU"/>
        </w:rPr>
        <w:t>49</w:t>
      </w:r>
      <w:r w:rsidRPr="00870D58">
        <w:rPr>
          <w:sz w:val="28"/>
          <w:szCs w:val="28"/>
          <w:lang w:eastAsia="ru-RU"/>
        </w:rPr>
        <w:t xml:space="preserve">), </w:t>
      </w:r>
      <w:r w:rsidRPr="00870D58">
        <w:rPr>
          <w:b/>
          <w:sz w:val="28"/>
          <w:szCs w:val="28"/>
          <w:lang w:eastAsia="ru-RU"/>
        </w:rPr>
        <w:t>НКРЗІ</w:t>
      </w:r>
      <w:r w:rsidRPr="00870D58">
        <w:rPr>
          <w:sz w:val="28"/>
          <w:szCs w:val="28"/>
          <w:lang w:eastAsia="ru-RU"/>
        </w:rPr>
        <w:t xml:space="preserve"> (з </w:t>
      </w:r>
      <w:r w:rsidRPr="00870D58">
        <w:rPr>
          <w:b/>
          <w:sz w:val="28"/>
          <w:szCs w:val="28"/>
          <w:lang w:eastAsia="ru-RU"/>
        </w:rPr>
        <w:t>17</w:t>
      </w:r>
      <w:r w:rsidRPr="00870D58">
        <w:rPr>
          <w:sz w:val="28"/>
          <w:szCs w:val="28"/>
          <w:lang w:eastAsia="ru-RU"/>
        </w:rPr>
        <w:t xml:space="preserve"> до </w:t>
      </w:r>
      <w:r w:rsidRPr="00870D58">
        <w:rPr>
          <w:b/>
          <w:sz w:val="28"/>
          <w:szCs w:val="28"/>
          <w:lang w:eastAsia="ru-RU"/>
        </w:rPr>
        <w:t>21</w:t>
      </w:r>
      <w:r w:rsidRPr="00870D58">
        <w:rPr>
          <w:sz w:val="28"/>
          <w:szCs w:val="28"/>
          <w:lang w:eastAsia="ru-RU"/>
        </w:rPr>
        <w:t xml:space="preserve">), </w:t>
      </w:r>
      <w:r w:rsidRPr="00870D58">
        <w:rPr>
          <w:b/>
          <w:sz w:val="28"/>
          <w:szCs w:val="28"/>
          <w:lang w:eastAsia="ru-RU"/>
        </w:rPr>
        <w:t xml:space="preserve">ДФС </w:t>
      </w:r>
      <w:r w:rsidRPr="00870D58">
        <w:rPr>
          <w:sz w:val="28"/>
          <w:szCs w:val="28"/>
          <w:lang w:eastAsia="ru-RU"/>
        </w:rPr>
        <w:t xml:space="preserve">(з </w:t>
      </w:r>
      <w:r w:rsidRPr="00870D58">
        <w:rPr>
          <w:b/>
          <w:sz w:val="28"/>
          <w:szCs w:val="28"/>
          <w:lang w:eastAsia="ru-RU"/>
        </w:rPr>
        <w:t>15</w:t>
      </w:r>
      <w:r w:rsidRPr="00870D58">
        <w:rPr>
          <w:sz w:val="28"/>
          <w:szCs w:val="28"/>
          <w:lang w:eastAsia="ru-RU"/>
        </w:rPr>
        <w:t xml:space="preserve"> до </w:t>
      </w:r>
      <w:r w:rsidRPr="00870D58">
        <w:rPr>
          <w:b/>
          <w:sz w:val="28"/>
          <w:szCs w:val="28"/>
          <w:lang w:eastAsia="ru-RU"/>
        </w:rPr>
        <w:t>77</w:t>
      </w:r>
      <w:r w:rsidRPr="00870D58">
        <w:rPr>
          <w:sz w:val="28"/>
          <w:szCs w:val="28"/>
          <w:lang w:eastAsia="ru-RU"/>
        </w:rPr>
        <w:t>).</w:t>
      </w:r>
    </w:p>
    <w:p w:rsidR="00080B52" w:rsidRPr="00870D58" w:rsidRDefault="00080B52" w:rsidP="00080B52">
      <w:pPr>
        <w:ind w:firstLine="720"/>
        <w:jc w:val="both"/>
        <w:rPr>
          <w:rFonts w:eastAsia="Calibri"/>
          <w:b/>
          <w:sz w:val="28"/>
          <w:szCs w:val="28"/>
          <w:lang w:val="ru-RU"/>
        </w:rPr>
      </w:pPr>
      <w:r w:rsidRPr="00870D58">
        <w:rPr>
          <w:b/>
          <w:sz w:val="28"/>
          <w:szCs w:val="28"/>
        </w:rPr>
        <w:t xml:space="preserve">Знизилась кількість проектів регуляторних актів щодо яких ДРС приймалось рішення про відмову в погодженні - на 10% </w:t>
      </w:r>
      <w:r w:rsidRPr="00870D58">
        <w:rPr>
          <w:sz w:val="28"/>
          <w:szCs w:val="28"/>
        </w:rPr>
        <w:t xml:space="preserve">(з </w:t>
      </w:r>
      <w:r w:rsidRPr="00870D58">
        <w:rPr>
          <w:b/>
          <w:sz w:val="28"/>
          <w:szCs w:val="28"/>
        </w:rPr>
        <w:t>30</w:t>
      </w:r>
      <w:r w:rsidRPr="00870D58">
        <w:rPr>
          <w:sz w:val="28"/>
          <w:szCs w:val="28"/>
        </w:rPr>
        <w:t xml:space="preserve">% від загальної кількості у 2014 році  до </w:t>
      </w:r>
      <w:r w:rsidRPr="00870D58">
        <w:rPr>
          <w:b/>
          <w:sz w:val="28"/>
          <w:szCs w:val="28"/>
        </w:rPr>
        <w:t>20</w:t>
      </w:r>
      <w:r w:rsidRPr="00870D58">
        <w:rPr>
          <w:sz w:val="28"/>
          <w:szCs w:val="28"/>
        </w:rPr>
        <w:t>% у 2015 році).</w:t>
      </w:r>
    </w:p>
    <w:p w:rsidR="00080B52" w:rsidRPr="00870D58" w:rsidRDefault="00080B52" w:rsidP="00080B52">
      <w:pPr>
        <w:ind w:firstLine="720"/>
        <w:jc w:val="both"/>
        <w:rPr>
          <w:rFonts w:eastAsia="Calibri"/>
          <w:b/>
          <w:sz w:val="28"/>
          <w:szCs w:val="28"/>
        </w:rPr>
      </w:pPr>
      <w:r w:rsidRPr="00870D58">
        <w:rPr>
          <w:sz w:val="28"/>
          <w:szCs w:val="28"/>
        </w:rPr>
        <w:t>ДРС було залишено</w:t>
      </w:r>
      <w:r w:rsidRPr="00870D58">
        <w:rPr>
          <w:b/>
          <w:sz w:val="28"/>
          <w:szCs w:val="28"/>
        </w:rPr>
        <w:t xml:space="preserve"> </w:t>
      </w:r>
      <w:r w:rsidRPr="00870D58">
        <w:rPr>
          <w:sz w:val="28"/>
          <w:szCs w:val="28"/>
        </w:rPr>
        <w:t xml:space="preserve">без розгляду </w:t>
      </w:r>
      <w:r w:rsidRPr="00870D58">
        <w:rPr>
          <w:b/>
          <w:sz w:val="28"/>
          <w:szCs w:val="28"/>
        </w:rPr>
        <w:t xml:space="preserve">57 </w:t>
      </w:r>
      <w:r w:rsidRPr="00870D58">
        <w:rPr>
          <w:sz w:val="28"/>
          <w:szCs w:val="28"/>
        </w:rPr>
        <w:t xml:space="preserve">проектів регуляторних актів через порушення принципу прозорості та врахування громадської думки. Зокрема, розроблені </w:t>
      </w:r>
      <w:r w:rsidRPr="00870D58">
        <w:rPr>
          <w:b/>
          <w:sz w:val="28"/>
          <w:szCs w:val="28"/>
        </w:rPr>
        <w:t>Мінагрополітики, ДСНС, Мінприроди, Держгеонадра, Мінекономрозвитку, Держветфітослужбою,  Держсільгоспінспекцією, Міненерговугілля, Мінінфраструктури,  Державіаслужбою, Мінкультури, Фондом держмайна, Мінрегіоном, Міноборони, МОНом, МОЗом, Мінфіном, Мінсоцполітики, ДФС, Мінюстом, Держатомрегулювання, Держпраці, Держказначейством,  Держфінмоніторингом, НКРЕКП, НКРЗІ</w:t>
      </w:r>
      <w:r w:rsidRPr="00870D58">
        <w:rPr>
          <w:sz w:val="28"/>
          <w:szCs w:val="28"/>
        </w:rPr>
        <w:t xml:space="preserve"> проекти регуляторних актів повертались для проведення цими органами їх оприлюднення з метою отримання зауважень і пропозицій від громадськості.</w:t>
      </w:r>
      <w:r w:rsidRPr="00870D58">
        <w:rPr>
          <w:rFonts w:eastAsia="Calibri"/>
          <w:b/>
          <w:sz w:val="28"/>
          <w:szCs w:val="28"/>
        </w:rPr>
        <w:t xml:space="preserve"> </w:t>
      </w:r>
    </w:p>
    <w:p w:rsidR="00080B52" w:rsidRPr="00870D58" w:rsidRDefault="00080B52" w:rsidP="00080B52">
      <w:pPr>
        <w:ind w:firstLine="720"/>
        <w:jc w:val="both"/>
        <w:rPr>
          <w:rFonts w:eastAsia="Calibri"/>
          <w:b/>
          <w:sz w:val="28"/>
          <w:szCs w:val="28"/>
        </w:rPr>
      </w:pPr>
      <w:r w:rsidRPr="00870D58">
        <w:rPr>
          <w:b/>
          <w:sz w:val="28"/>
          <w:szCs w:val="28"/>
          <w:lang w:eastAsia="ru-RU"/>
        </w:rPr>
        <w:t>Місцевими органами виконавчої влади розроблено</w:t>
      </w:r>
      <w:r w:rsidRPr="00870D58">
        <w:rPr>
          <w:sz w:val="28"/>
          <w:szCs w:val="28"/>
          <w:lang w:eastAsia="ru-RU"/>
        </w:rPr>
        <w:t xml:space="preserve"> та подано на погодження до ДРС </w:t>
      </w:r>
      <w:r w:rsidRPr="00870D58">
        <w:rPr>
          <w:b/>
          <w:sz w:val="28"/>
          <w:szCs w:val="28"/>
          <w:lang w:eastAsia="ru-RU"/>
        </w:rPr>
        <w:t>на 60% менше проектів</w:t>
      </w:r>
      <w:r w:rsidRPr="00870D58">
        <w:rPr>
          <w:sz w:val="28"/>
          <w:szCs w:val="28"/>
          <w:lang w:eastAsia="ru-RU"/>
        </w:rPr>
        <w:t xml:space="preserve"> регуляторних актів, ніж в 2014 році.</w:t>
      </w:r>
      <w:r w:rsidRPr="00870D58">
        <w:rPr>
          <w:rFonts w:eastAsia="Calibri"/>
          <w:b/>
          <w:sz w:val="28"/>
          <w:szCs w:val="28"/>
        </w:rPr>
        <w:t xml:space="preserve"> </w:t>
      </w:r>
      <w:r w:rsidRPr="00870D58">
        <w:rPr>
          <w:sz w:val="28"/>
          <w:szCs w:val="28"/>
          <w:lang w:eastAsia="ru-RU"/>
        </w:rPr>
        <w:t xml:space="preserve">Практично </w:t>
      </w:r>
      <w:r w:rsidRPr="00870D58">
        <w:rPr>
          <w:b/>
          <w:sz w:val="28"/>
          <w:szCs w:val="28"/>
          <w:lang w:eastAsia="ru-RU"/>
        </w:rPr>
        <w:t xml:space="preserve">всі місцеві органи виконавчої влади зменшили обсяг розробки проектів </w:t>
      </w:r>
      <w:r w:rsidRPr="00870D58">
        <w:rPr>
          <w:sz w:val="28"/>
          <w:szCs w:val="28"/>
          <w:lang w:eastAsia="ru-RU"/>
        </w:rPr>
        <w:t xml:space="preserve">регуляторних актів у 2015 році, за </w:t>
      </w:r>
      <w:r w:rsidRPr="00870D58">
        <w:rPr>
          <w:b/>
          <w:sz w:val="28"/>
          <w:szCs w:val="28"/>
          <w:lang w:eastAsia="ru-RU"/>
        </w:rPr>
        <w:t xml:space="preserve">виключенням Київської міськдержадміністрації та органів виконавчої влади Рівненської області, </w:t>
      </w:r>
      <w:r w:rsidRPr="00870D58">
        <w:rPr>
          <w:sz w:val="28"/>
          <w:szCs w:val="28"/>
          <w:lang w:eastAsia="ru-RU"/>
        </w:rPr>
        <w:t xml:space="preserve">якими було розроблено та подано на погодження до ДРС у 2015 році </w:t>
      </w:r>
      <w:r w:rsidRPr="00870D58">
        <w:rPr>
          <w:b/>
          <w:sz w:val="28"/>
          <w:szCs w:val="28"/>
          <w:lang w:eastAsia="ru-RU"/>
        </w:rPr>
        <w:t xml:space="preserve">13 </w:t>
      </w:r>
      <w:r w:rsidRPr="00870D58">
        <w:rPr>
          <w:sz w:val="28"/>
          <w:szCs w:val="28"/>
          <w:lang w:eastAsia="ru-RU"/>
        </w:rPr>
        <w:t>та</w:t>
      </w:r>
      <w:r w:rsidRPr="00870D58">
        <w:rPr>
          <w:b/>
          <w:sz w:val="28"/>
          <w:szCs w:val="28"/>
          <w:lang w:eastAsia="ru-RU"/>
        </w:rPr>
        <w:t xml:space="preserve"> 49 </w:t>
      </w:r>
      <w:r w:rsidRPr="00870D58">
        <w:rPr>
          <w:sz w:val="28"/>
          <w:szCs w:val="28"/>
          <w:lang w:eastAsia="ru-RU"/>
        </w:rPr>
        <w:t xml:space="preserve">проектів регуляторних актів відповідно (у 2014 році ці показники становили –  </w:t>
      </w:r>
      <w:r w:rsidRPr="00870D58">
        <w:rPr>
          <w:b/>
          <w:sz w:val="28"/>
          <w:szCs w:val="28"/>
          <w:lang w:eastAsia="ru-RU"/>
        </w:rPr>
        <w:t>7</w:t>
      </w:r>
      <w:r w:rsidRPr="00870D58">
        <w:rPr>
          <w:sz w:val="28"/>
          <w:szCs w:val="28"/>
          <w:lang w:eastAsia="ru-RU"/>
        </w:rPr>
        <w:t xml:space="preserve"> та </w:t>
      </w:r>
      <w:r w:rsidRPr="00870D58">
        <w:rPr>
          <w:b/>
          <w:sz w:val="28"/>
          <w:szCs w:val="28"/>
          <w:lang w:eastAsia="ru-RU"/>
        </w:rPr>
        <w:t xml:space="preserve">31 </w:t>
      </w:r>
      <w:r w:rsidRPr="00870D58">
        <w:rPr>
          <w:sz w:val="28"/>
          <w:szCs w:val="28"/>
          <w:lang w:eastAsia="ru-RU"/>
        </w:rPr>
        <w:t>проектів).</w:t>
      </w:r>
      <w:r w:rsidRPr="00870D58">
        <w:rPr>
          <w:rFonts w:eastAsia="Calibri"/>
          <w:b/>
          <w:sz w:val="28"/>
          <w:szCs w:val="28"/>
        </w:rPr>
        <w:t xml:space="preserve"> </w:t>
      </w:r>
      <w:r w:rsidRPr="00870D58">
        <w:rPr>
          <w:b/>
          <w:sz w:val="28"/>
          <w:szCs w:val="28"/>
        </w:rPr>
        <w:t>Не відповідали принципам державної регуляторної політики майже 40 відсотків проектів регуляторних актів</w:t>
      </w:r>
      <w:r w:rsidRPr="00870D58">
        <w:rPr>
          <w:sz w:val="28"/>
          <w:szCs w:val="28"/>
        </w:rPr>
        <w:t>, розроблених та поданих на погодження до ДРС місцевими органами.</w:t>
      </w:r>
      <w:r w:rsidRPr="00870D58">
        <w:rPr>
          <w:rFonts w:eastAsia="Calibri"/>
          <w:b/>
          <w:sz w:val="28"/>
          <w:szCs w:val="28"/>
        </w:rPr>
        <w:t xml:space="preserve"> </w:t>
      </w:r>
      <w:r w:rsidRPr="00870D58">
        <w:rPr>
          <w:sz w:val="28"/>
          <w:szCs w:val="28"/>
        </w:rPr>
        <w:t xml:space="preserve">Місцеві органи виконавчої влади </w:t>
      </w:r>
      <w:r w:rsidRPr="00870D58">
        <w:rPr>
          <w:b/>
          <w:sz w:val="28"/>
          <w:szCs w:val="28"/>
        </w:rPr>
        <w:t>Волинської, Житомирської, Запорізької, Івано-Франківської, Кіровоградської, Львівської, Одеської, Рівненської, Харківської, Черкаської, Чернівецької та Чернігівської областей</w:t>
      </w:r>
      <w:r w:rsidRPr="00870D58">
        <w:rPr>
          <w:sz w:val="28"/>
          <w:szCs w:val="28"/>
        </w:rPr>
        <w:t xml:space="preserve"> погіршили цей показник у порівнянні з минулим роком. </w:t>
      </w:r>
    </w:p>
    <w:p w:rsidR="00080B52" w:rsidRPr="00870D58" w:rsidRDefault="00080B52" w:rsidP="00080B52">
      <w:pPr>
        <w:ind w:firstLine="720"/>
        <w:jc w:val="both"/>
        <w:rPr>
          <w:rFonts w:eastAsia="Calibri"/>
          <w:b/>
          <w:sz w:val="28"/>
          <w:szCs w:val="28"/>
        </w:rPr>
      </w:pPr>
      <w:r w:rsidRPr="00870D58">
        <w:rPr>
          <w:sz w:val="28"/>
          <w:szCs w:val="28"/>
        </w:rPr>
        <w:t xml:space="preserve">Всі подані на погодження проекти регуляторних актів місцевих органів виконавчої влади </w:t>
      </w:r>
      <w:r w:rsidRPr="00870D58">
        <w:rPr>
          <w:b/>
          <w:sz w:val="28"/>
          <w:szCs w:val="28"/>
        </w:rPr>
        <w:t>Хмельницької області</w:t>
      </w:r>
      <w:r w:rsidRPr="00870D58">
        <w:rPr>
          <w:sz w:val="28"/>
          <w:szCs w:val="28"/>
        </w:rPr>
        <w:t xml:space="preserve"> відповідали принципам державної регуляторної політики.</w:t>
      </w:r>
    </w:p>
    <w:p w:rsidR="00080B52" w:rsidRPr="00870D58" w:rsidRDefault="00080B52" w:rsidP="00080B52">
      <w:pPr>
        <w:ind w:firstLine="720"/>
        <w:jc w:val="both"/>
        <w:rPr>
          <w:rFonts w:eastAsia="Calibri"/>
          <w:b/>
          <w:sz w:val="28"/>
          <w:szCs w:val="28"/>
          <w:lang w:val="ru-RU"/>
        </w:rPr>
      </w:pPr>
      <w:r w:rsidRPr="00870D58">
        <w:rPr>
          <w:sz w:val="28"/>
          <w:szCs w:val="28"/>
          <w:lang w:eastAsia="ru-RU"/>
        </w:rPr>
        <w:lastRenderedPageBreak/>
        <w:t xml:space="preserve">За результатами проведених ДРС консультацій з метою усунення суперечностей розробниками проектів регуляторних актів доопрацьовано та приведено у відповідність із принципами державної регуляторної політики понад </w:t>
      </w:r>
      <w:r w:rsidRPr="00870D58">
        <w:rPr>
          <w:b/>
          <w:sz w:val="28"/>
          <w:szCs w:val="28"/>
          <w:lang w:eastAsia="ru-RU"/>
        </w:rPr>
        <w:t>50 проектів</w:t>
      </w:r>
      <w:r w:rsidRPr="00870D58">
        <w:rPr>
          <w:sz w:val="28"/>
          <w:szCs w:val="28"/>
          <w:lang w:eastAsia="ru-RU"/>
        </w:rPr>
        <w:t xml:space="preserve"> та АРВ до них.</w:t>
      </w:r>
      <w:r w:rsidRPr="00870D58">
        <w:rPr>
          <w:rFonts w:eastAsia="Calibri"/>
          <w:b/>
          <w:sz w:val="28"/>
          <w:szCs w:val="28"/>
        </w:rPr>
        <w:t xml:space="preserve"> </w:t>
      </w:r>
    </w:p>
    <w:p w:rsidR="00080B52" w:rsidRPr="00870D58" w:rsidRDefault="00080B52" w:rsidP="00080B52">
      <w:pPr>
        <w:ind w:firstLine="720"/>
        <w:jc w:val="both"/>
        <w:rPr>
          <w:rFonts w:eastAsia="Calibri"/>
          <w:b/>
          <w:sz w:val="28"/>
          <w:szCs w:val="28"/>
        </w:rPr>
      </w:pPr>
      <w:r w:rsidRPr="00870D58">
        <w:rPr>
          <w:b/>
          <w:sz w:val="28"/>
          <w:szCs w:val="28"/>
        </w:rPr>
        <w:t>Рівень дотримання принципу прозорості та врахування громадської думки</w:t>
      </w:r>
      <w:r w:rsidRPr="00870D58">
        <w:rPr>
          <w:sz w:val="28"/>
          <w:szCs w:val="28"/>
        </w:rPr>
        <w:t xml:space="preserve"> при підготовці проектів регуляторних актів місцевими органами </w:t>
      </w:r>
      <w:r w:rsidRPr="00870D58">
        <w:rPr>
          <w:b/>
          <w:sz w:val="28"/>
          <w:szCs w:val="28"/>
        </w:rPr>
        <w:t>є достатньо високим</w:t>
      </w:r>
      <w:r w:rsidRPr="00870D58">
        <w:rPr>
          <w:sz w:val="28"/>
          <w:szCs w:val="28"/>
        </w:rPr>
        <w:t>.</w:t>
      </w:r>
      <w:r w:rsidRPr="00870D58">
        <w:rPr>
          <w:rFonts w:eastAsia="Calibri"/>
          <w:b/>
          <w:sz w:val="28"/>
          <w:szCs w:val="28"/>
        </w:rPr>
        <w:t xml:space="preserve"> </w:t>
      </w:r>
      <w:r w:rsidRPr="00870D58">
        <w:rPr>
          <w:b/>
          <w:sz w:val="28"/>
          <w:szCs w:val="28"/>
        </w:rPr>
        <w:t>Більшість місцевих органів виконавчої влади дотримувались вимог Закону</w:t>
      </w:r>
      <w:r w:rsidRPr="00870D58">
        <w:rPr>
          <w:sz w:val="28"/>
          <w:szCs w:val="28"/>
        </w:rPr>
        <w:t xml:space="preserve"> щодо обов’язкового оприлюднення проектів регуляторних актів з метою одержання зауважень та пропозицій від громадських організацій та суб’єктів господарювання. Виявлено лише </w:t>
      </w:r>
      <w:r w:rsidRPr="00870D58">
        <w:rPr>
          <w:b/>
          <w:sz w:val="28"/>
          <w:szCs w:val="28"/>
        </w:rPr>
        <w:t xml:space="preserve">9 випадків </w:t>
      </w:r>
      <w:r w:rsidRPr="00870D58">
        <w:rPr>
          <w:sz w:val="28"/>
          <w:szCs w:val="28"/>
        </w:rPr>
        <w:t xml:space="preserve">порушення принципу прозорості та врахування громадської думки місцевими органами виконавчої влади - </w:t>
      </w:r>
      <w:r w:rsidRPr="00870D58">
        <w:rPr>
          <w:b/>
          <w:sz w:val="28"/>
          <w:szCs w:val="28"/>
        </w:rPr>
        <w:t>Дніпропетровської, Запорізької, Одеської, Полтавської, Херсонської та Чернігівської областей</w:t>
      </w:r>
      <w:r w:rsidRPr="00870D58">
        <w:rPr>
          <w:sz w:val="28"/>
          <w:szCs w:val="28"/>
        </w:rPr>
        <w:t>.</w:t>
      </w:r>
    </w:p>
    <w:p w:rsidR="00080B52" w:rsidRPr="00870D58" w:rsidRDefault="00080B52" w:rsidP="00080B52">
      <w:pPr>
        <w:ind w:firstLine="720"/>
        <w:jc w:val="both"/>
        <w:rPr>
          <w:rFonts w:eastAsia="Calibri"/>
          <w:b/>
          <w:sz w:val="28"/>
          <w:szCs w:val="28"/>
          <w:lang w:val="ru-RU"/>
        </w:rPr>
      </w:pPr>
      <w:r w:rsidRPr="00870D58">
        <w:rPr>
          <w:sz w:val="28"/>
          <w:szCs w:val="28"/>
        </w:rPr>
        <w:t xml:space="preserve">Протягом  2015 року виявлено прийняття </w:t>
      </w:r>
      <w:r w:rsidRPr="00870D58">
        <w:rPr>
          <w:b/>
          <w:sz w:val="28"/>
          <w:szCs w:val="28"/>
          <w:lang w:val="ru-RU"/>
        </w:rPr>
        <w:t>78</w:t>
      </w:r>
      <w:r w:rsidRPr="00870D58">
        <w:rPr>
          <w:b/>
          <w:sz w:val="28"/>
          <w:szCs w:val="28"/>
        </w:rPr>
        <w:t xml:space="preserve"> </w:t>
      </w:r>
      <w:r w:rsidRPr="00870D58">
        <w:rPr>
          <w:sz w:val="28"/>
          <w:szCs w:val="28"/>
        </w:rPr>
        <w:t>регуляторних актів</w:t>
      </w:r>
      <w:r w:rsidRPr="00870D58">
        <w:rPr>
          <w:b/>
          <w:sz w:val="28"/>
          <w:szCs w:val="28"/>
        </w:rPr>
        <w:t xml:space="preserve">, </w:t>
      </w:r>
      <w:r w:rsidRPr="00870D58">
        <w:rPr>
          <w:sz w:val="28"/>
          <w:szCs w:val="28"/>
        </w:rPr>
        <w:t xml:space="preserve">які </w:t>
      </w:r>
      <w:r w:rsidRPr="00870D58">
        <w:rPr>
          <w:b/>
          <w:sz w:val="28"/>
          <w:szCs w:val="28"/>
        </w:rPr>
        <w:t>не подавались</w:t>
      </w:r>
      <w:r w:rsidRPr="00870D58">
        <w:rPr>
          <w:sz w:val="28"/>
          <w:szCs w:val="28"/>
        </w:rPr>
        <w:t xml:space="preserve"> у встановленому Законом порядку</w:t>
      </w:r>
      <w:r w:rsidRPr="00870D58">
        <w:rPr>
          <w:b/>
          <w:sz w:val="28"/>
          <w:szCs w:val="28"/>
        </w:rPr>
        <w:t xml:space="preserve"> на погодження</w:t>
      </w:r>
      <w:r w:rsidRPr="00870D58">
        <w:rPr>
          <w:sz w:val="28"/>
          <w:szCs w:val="28"/>
        </w:rPr>
        <w:t xml:space="preserve"> до ДРС (</w:t>
      </w:r>
      <w:r w:rsidRPr="00870D58">
        <w:rPr>
          <w:b/>
          <w:sz w:val="28"/>
          <w:szCs w:val="28"/>
        </w:rPr>
        <w:t>розробниками 5</w:t>
      </w:r>
      <w:r w:rsidRPr="00870D58">
        <w:rPr>
          <w:b/>
          <w:sz w:val="28"/>
          <w:szCs w:val="28"/>
          <w:lang w:val="ru-RU"/>
        </w:rPr>
        <w:t>2</w:t>
      </w:r>
      <w:r w:rsidRPr="00870D58">
        <w:rPr>
          <w:b/>
          <w:sz w:val="28"/>
          <w:szCs w:val="28"/>
        </w:rPr>
        <w:t xml:space="preserve"> регуляторних актів</w:t>
      </w:r>
      <w:r w:rsidRPr="00870D58">
        <w:rPr>
          <w:sz w:val="28"/>
          <w:szCs w:val="28"/>
        </w:rPr>
        <w:t xml:space="preserve"> виступали</w:t>
      </w:r>
      <w:r w:rsidRPr="00870D58">
        <w:rPr>
          <w:b/>
          <w:sz w:val="28"/>
          <w:szCs w:val="28"/>
          <w:lang w:val="ru-RU"/>
        </w:rPr>
        <w:t xml:space="preserve"> </w:t>
      </w:r>
      <w:r w:rsidRPr="00870D58">
        <w:rPr>
          <w:b/>
          <w:sz w:val="28"/>
          <w:szCs w:val="28"/>
        </w:rPr>
        <w:t>ЦОВВ</w:t>
      </w:r>
      <w:r w:rsidRPr="00870D58">
        <w:rPr>
          <w:sz w:val="28"/>
          <w:szCs w:val="28"/>
        </w:rPr>
        <w:t xml:space="preserve">, </w:t>
      </w:r>
      <w:r w:rsidRPr="00870D58">
        <w:rPr>
          <w:b/>
          <w:sz w:val="28"/>
          <w:szCs w:val="28"/>
        </w:rPr>
        <w:t>26</w:t>
      </w:r>
      <w:r w:rsidRPr="00870D58">
        <w:rPr>
          <w:sz w:val="28"/>
          <w:szCs w:val="28"/>
        </w:rPr>
        <w:t xml:space="preserve"> -</w:t>
      </w:r>
      <w:r w:rsidRPr="00870D58">
        <w:rPr>
          <w:b/>
          <w:sz w:val="28"/>
          <w:szCs w:val="28"/>
        </w:rPr>
        <w:t xml:space="preserve"> МОВВ</w:t>
      </w:r>
      <w:r w:rsidRPr="00870D58">
        <w:rPr>
          <w:sz w:val="28"/>
          <w:szCs w:val="28"/>
        </w:rPr>
        <w:t xml:space="preserve">). </w:t>
      </w:r>
    </w:p>
    <w:p w:rsidR="00080B52" w:rsidRPr="00870D58" w:rsidRDefault="00080B52" w:rsidP="00080B52">
      <w:pPr>
        <w:ind w:firstLine="720"/>
        <w:jc w:val="both"/>
        <w:rPr>
          <w:rFonts w:eastAsia="Calibri"/>
          <w:b/>
          <w:sz w:val="28"/>
          <w:szCs w:val="28"/>
        </w:rPr>
      </w:pPr>
      <w:r w:rsidRPr="00870D58">
        <w:rPr>
          <w:rFonts w:eastAsia="Calibri"/>
          <w:sz w:val="28"/>
          <w:szCs w:val="28"/>
        </w:rPr>
        <w:t>У</w:t>
      </w:r>
      <w:r w:rsidRPr="00870D58">
        <w:rPr>
          <w:sz w:val="28"/>
          <w:szCs w:val="28"/>
          <w:lang w:eastAsia="ru-RU"/>
        </w:rPr>
        <w:t xml:space="preserve"> 2015 році регуляторними органами центрального рівня </w:t>
      </w:r>
      <w:r w:rsidRPr="00870D58">
        <w:rPr>
          <w:b/>
          <w:sz w:val="28"/>
          <w:szCs w:val="28"/>
          <w:lang w:eastAsia="ru-RU"/>
        </w:rPr>
        <w:t>прийнято без погодження з ДРС значно більше регуляторних актів</w:t>
      </w:r>
      <w:r w:rsidRPr="00870D58">
        <w:rPr>
          <w:sz w:val="28"/>
          <w:szCs w:val="28"/>
          <w:lang w:eastAsia="ru-RU"/>
        </w:rPr>
        <w:t xml:space="preserve">, ніж у 2014 році – </w:t>
      </w:r>
      <w:r w:rsidRPr="00870D58">
        <w:rPr>
          <w:b/>
          <w:sz w:val="28"/>
          <w:szCs w:val="28"/>
          <w:lang w:eastAsia="ru-RU"/>
        </w:rPr>
        <w:t>5</w:t>
      </w:r>
      <w:r w:rsidRPr="00870D58">
        <w:rPr>
          <w:b/>
          <w:sz w:val="28"/>
          <w:szCs w:val="28"/>
          <w:lang w:val="ru-RU" w:eastAsia="ru-RU"/>
        </w:rPr>
        <w:t>2</w:t>
      </w:r>
      <w:r w:rsidRPr="00870D58">
        <w:rPr>
          <w:sz w:val="28"/>
          <w:szCs w:val="28"/>
          <w:lang w:eastAsia="ru-RU"/>
        </w:rPr>
        <w:t xml:space="preserve"> проти </w:t>
      </w:r>
      <w:r w:rsidRPr="00870D58">
        <w:rPr>
          <w:b/>
          <w:sz w:val="28"/>
          <w:szCs w:val="28"/>
          <w:lang w:eastAsia="ru-RU"/>
        </w:rPr>
        <w:t>9</w:t>
      </w:r>
      <w:r w:rsidRPr="00870D58">
        <w:rPr>
          <w:sz w:val="28"/>
          <w:szCs w:val="28"/>
          <w:lang w:eastAsia="ru-RU"/>
        </w:rPr>
        <w:t xml:space="preserve">. </w:t>
      </w:r>
      <w:r w:rsidRPr="00870D58">
        <w:rPr>
          <w:b/>
          <w:sz w:val="28"/>
          <w:szCs w:val="28"/>
          <w:lang w:eastAsia="ru-RU"/>
        </w:rPr>
        <w:t>Розширилось також коло розробників</w:t>
      </w:r>
      <w:r w:rsidRPr="00870D58">
        <w:rPr>
          <w:sz w:val="28"/>
          <w:szCs w:val="28"/>
          <w:lang w:eastAsia="ru-RU"/>
        </w:rPr>
        <w:t xml:space="preserve">, в регуляторній діяльності яких виявлено відповідне порушення (з </w:t>
      </w:r>
      <w:r w:rsidRPr="00870D58">
        <w:rPr>
          <w:b/>
          <w:sz w:val="28"/>
          <w:szCs w:val="28"/>
          <w:lang w:eastAsia="ru-RU"/>
        </w:rPr>
        <w:t>4-х</w:t>
      </w:r>
      <w:r w:rsidRPr="00870D58">
        <w:rPr>
          <w:sz w:val="28"/>
          <w:szCs w:val="28"/>
          <w:lang w:eastAsia="ru-RU"/>
        </w:rPr>
        <w:t xml:space="preserve"> у 2014 році до </w:t>
      </w:r>
      <w:r w:rsidRPr="00870D58">
        <w:rPr>
          <w:b/>
          <w:sz w:val="28"/>
          <w:szCs w:val="28"/>
          <w:lang w:eastAsia="ru-RU"/>
        </w:rPr>
        <w:t>7-ми</w:t>
      </w:r>
      <w:r w:rsidRPr="00870D58">
        <w:rPr>
          <w:sz w:val="28"/>
          <w:szCs w:val="28"/>
          <w:lang w:eastAsia="ru-RU"/>
        </w:rPr>
        <w:t xml:space="preserve"> у 2015). До таких, зокрема, належать </w:t>
      </w:r>
      <w:r w:rsidRPr="00870D58">
        <w:rPr>
          <w:b/>
          <w:sz w:val="28"/>
          <w:szCs w:val="28"/>
          <w:lang w:eastAsia="ru-RU"/>
        </w:rPr>
        <w:t xml:space="preserve">Мінекономрозвитку, МОЗ, Мінсоцполітики, Мінфін, НКРЕКП, Міноборони, НКЦПФР, Мінюст. </w:t>
      </w:r>
      <w:r w:rsidRPr="00870D58">
        <w:rPr>
          <w:sz w:val="28"/>
          <w:szCs w:val="28"/>
        </w:rPr>
        <w:t xml:space="preserve">Найвищу питому вагу регуляторних актів, прийнятих без погодження з ДРС, виявлено у регуляторній діяльності </w:t>
      </w:r>
      <w:r w:rsidRPr="00870D58">
        <w:rPr>
          <w:b/>
          <w:sz w:val="28"/>
          <w:szCs w:val="28"/>
          <w:lang w:eastAsia="ru-RU"/>
        </w:rPr>
        <w:t xml:space="preserve">Мінюсту </w:t>
      </w:r>
      <w:r w:rsidRPr="00870D58">
        <w:rPr>
          <w:sz w:val="28"/>
          <w:szCs w:val="28"/>
        </w:rPr>
        <w:t xml:space="preserve">– </w:t>
      </w:r>
      <w:r w:rsidRPr="00870D58">
        <w:rPr>
          <w:b/>
          <w:sz w:val="28"/>
          <w:szCs w:val="28"/>
        </w:rPr>
        <w:t>60%.</w:t>
      </w:r>
    </w:p>
    <w:p w:rsidR="00080B52" w:rsidRPr="00870D58" w:rsidRDefault="00080B52" w:rsidP="00080B52">
      <w:pPr>
        <w:ind w:firstLine="720"/>
        <w:jc w:val="both"/>
        <w:rPr>
          <w:rFonts w:eastAsia="Calibri"/>
          <w:b/>
          <w:sz w:val="28"/>
          <w:szCs w:val="28"/>
        </w:rPr>
      </w:pPr>
      <w:r w:rsidRPr="00870D58">
        <w:rPr>
          <w:sz w:val="28"/>
          <w:szCs w:val="28"/>
          <w:lang w:eastAsia="ru-RU"/>
        </w:rPr>
        <w:t xml:space="preserve">З початку 2015 року на рівні центральних органів виконавчої влади </w:t>
      </w:r>
      <w:r w:rsidRPr="00870D58">
        <w:rPr>
          <w:b/>
          <w:sz w:val="28"/>
          <w:szCs w:val="28"/>
          <w:lang w:eastAsia="ru-RU"/>
        </w:rPr>
        <w:t>прийнято 434 регуляторних акти</w:t>
      </w:r>
      <w:r w:rsidRPr="00870D58">
        <w:rPr>
          <w:sz w:val="28"/>
          <w:szCs w:val="28"/>
          <w:lang w:eastAsia="ru-RU"/>
        </w:rPr>
        <w:t>, з яких 5</w:t>
      </w:r>
      <w:r w:rsidRPr="00870D58">
        <w:rPr>
          <w:sz w:val="28"/>
          <w:szCs w:val="28"/>
          <w:lang w:val="ru-RU" w:eastAsia="ru-RU"/>
        </w:rPr>
        <w:t xml:space="preserve">2 </w:t>
      </w:r>
      <w:r w:rsidRPr="00870D58">
        <w:rPr>
          <w:sz w:val="28"/>
          <w:szCs w:val="28"/>
          <w:lang w:eastAsia="ru-RU"/>
        </w:rPr>
        <w:t xml:space="preserve">(близько </w:t>
      </w:r>
      <w:r w:rsidRPr="00870D58">
        <w:rPr>
          <w:b/>
          <w:sz w:val="28"/>
          <w:szCs w:val="28"/>
          <w:lang w:eastAsia="ru-RU"/>
        </w:rPr>
        <w:t>1</w:t>
      </w:r>
      <w:r w:rsidRPr="00870D58">
        <w:rPr>
          <w:b/>
          <w:sz w:val="28"/>
          <w:szCs w:val="28"/>
          <w:lang w:val="ru-RU" w:eastAsia="ru-RU"/>
        </w:rPr>
        <w:t>2</w:t>
      </w:r>
      <w:r w:rsidRPr="00870D58">
        <w:rPr>
          <w:b/>
          <w:sz w:val="28"/>
          <w:szCs w:val="28"/>
          <w:lang w:eastAsia="ru-RU"/>
        </w:rPr>
        <w:t>%</w:t>
      </w:r>
      <w:r w:rsidRPr="00870D58">
        <w:rPr>
          <w:sz w:val="28"/>
          <w:szCs w:val="28"/>
          <w:lang w:eastAsia="ru-RU"/>
        </w:rPr>
        <w:t xml:space="preserve">) прийнято з порушенням відповідних вимог Закону. У 2014 році відповідний показник не перевищував </w:t>
      </w:r>
      <w:r w:rsidRPr="00870D58">
        <w:rPr>
          <w:b/>
          <w:sz w:val="28"/>
          <w:szCs w:val="28"/>
          <w:lang w:eastAsia="ru-RU"/>
        </w:rPr>
        <w:t>2%.</w:t>
      </w:r>
    </w:p>
    <w:p w:rsidR="00080B52" w:rsidRPr="00870D58" w:rsidRDefault="00080B52" w:rsidP="00080B52">
      <w:pPr>
        <w:ind w:firstLine="720"/>
        <w:jc w:val="both"/>
        <w:rPr>
          <w:rFonts w:eastAsia="Calibri"/>
          <w:b/>
          <w:sz w:val="28"/>
          <w:szCs w:val="28"/>
        </w:rPr>
      </w:pPr>
      <w:r w:rsidRPr="00870D58">
        <w:rPr>
          <w:sz w:val="28"/>
          <w:szCs w:val="28"/>
          <w:lang w:eastAsia="ru-RU"/>
        </w:rPr>
        <w:t>Більше половини прийнятих без погодження з ДРС регуляторних актів (</w:t>
      </w:r>
      <w:r w:rsidRPr="00870D58">
        <w:rPr>
          <w:b/>
          <w:sz w:val="28"/>
          <w:szCs w:val="28"/>
          <w:lang w:eastAsia="ru-RU"/>
        </w:rPr>
        <w:t>38</w:t>
      </w:r>
      <w:r w:rsidRPr="00870D58">
        <w:rPr>
          <w:sz w:val="28"/>
          <w:szCs w:val="28"/>
          <w:lang w:eastAsia="ru-RU"/>
        </w:rPr>
        <w:t xml:space="preserve"> з </w:t>
      </w:r>
      <w:r w:rsidRPr="00870D58">
        <w:rPr>
          <w:b/>
          <w:sz w:val="28"/>
          <w:szCs w:val="28"/>
          <w:lang w:eastAsia="ru-RU"/>
        </w:rPr>
        <w:t>52</w:t>
      </w:r>
      <w:r w:rsidRPr="00870D58">
        <w:rPr>
          <w:sz w:val="28"/>
          <w:szCs w:val="28"/>
          <w:lang w:eastAsia="ru-RU"/>
        </w:rPr>
        <w:t xml:space="preserve">) є Урядовими рішеннями, </w:t>
      </w:r>
      <w:r w:rsidRPr="00870D58">
        <w:rPr>
          <w:b/>
          <w:sz w:val="28"/>
          <w:szCs w:val="28"/>
          <w:lang w:eastAsia="ru-RU"/>
        </w:rPr>
        <w:t>20</w:t>
      </w:r>
      <w:r w:rsidRPr="00870D58">
        <w:rPr>
          <w:sz w:val="28"/>
          <w:szCs w:val="28"/>
          <w:lang w:eastAsia="ru-RU"/>
        </w:rPr>
        <w:t xml:space="preserve"> регуляторних актів - власними регуляторними актами центральних органів виконавчої влади.</w:t>
      </w:r>
    </w:p>
    <w:p w:rsidR="00080B52" w:rsidRPr="00870D58" w:rsidRDefault="00080B52" w:rsidP="00080B52">
      <w:pPr>
        <w:ind w:firstLine="720"/>
        <w:jc w:val="both"/>
        <w:rPr>
          <w:rFonts w:eastAsia="Calibri"/>
          <w:b/>
          <w:sz w:val="28"/>
          <w:szCs w:val="28"/>
        </w:rPr>
      </w:pPr>
      <w:r w:rsidRPr="00870D58">
        <w:rPr>
          <w:sz w:val="28"/>
          <w:szCs w:val="28"/>
        </w:rPr>
        <w:t xml:space="preserve">У 2015 році </w:t>
      </w:r>
      <w:r w:rsidRPr="00870D58">
        <w:rPr>
          <w:b/>
          <w:sz w:val="28"/>
          <w:szCs w:val="28"/>
        </w:rPr>
        <w:t xml:space="preserve">з боку місцевих регуляторних органів зменшилась кількість порушень </w:t>
      </w:r>
      <w:r w:rsidRPr="00870D58">
        <w:rPr>
          <w:sz w:val="28"/>
          <w:szCs w:val="28"/>
        </w:rPr>
        <w:t xml:space="preserve">вимог Закону щодо обов’язковості погодження проектів регуляторних актів з уповноваженим органом: </w:t>
      </w:r>
      <w:r w:rsidRPr="00870D58">
        <w:rPr>
          <w:sz w:val="28"/>
          <w:szCs w:val="28"/>
          <w:lang w:eastAsia="ru-RU"/>
        </w:rPr>
        <w:t xml:space="preserve">з </w:t>
      </w:r>
      <w:r w:rsidRPr="00870D58">
        <w:rPr>
          <w:b/>
          <w:sz w:val="28"/>
          <w:szCs w:val="28"/>
          <w:lang w:eastAsia="ru-RU"/>
        </w:rPr>
        <w:t>39</w:t>
      </w:r>
      <w:r w:rsidRPr="00870D58">
        <w:rPr>
          <w:sz w:val="28"/>
          <w:szCs w:val="28"/>
          <w:lang w:eastAsia="ru-RU"/>
        </w:rPr>
        <w:t xml:space="preserve"> у 2014 році до </w:t>
      </w:r>
      <w:r w:rsidRPr="00870D58">
        <w:rPr>
          <w:b/>
          <w:sz w:val="28"/>
          <w:szCs w:val="28"/>
          <w:lang w:eastAsia="ru-RU"/>
        </w:rPr>
        <w:t>26</w:t>
      </w:r>
      <w:r w:rsidRPr="00870D58">
        <w:rPr>
          <w:sz w:val="28"/>
          <w:szCs w:val="28"/>
          <w:lang w:eastAsia="ru-RU"/>
        </w:rPr>
        <w:t xml:space="preserve"> у 2015 році. Місцевими регуляторними органами 8-ми регіонів – </w:t>
      </w:r>
      <w:r w:rsidRPr="00870D58">
        <w:rPr>
          <w:b/>
          <w:sz w:val="28"/>
          <w:szCs w:val="28"/>
          <w:lang w:eastAsia="ru-RU"/>
        </w:rPr>
        <w:t xml:space="preserve">Волинської, </w:t>
      </w:r>
      <w:r w:rsidRPr="00870D58">
        <w:rPr>
          <w:b/>
          <w:sz w:val="28"/>
          <w:szCs w:val="28"/>
        </w:rPr>
        <w:t>Запорізької, Івано-Франківської, Миколаївської, Полтавської,  Херсонської, Хмельницької областей та Київською міськдержадміністрацією</w:t>
      </w:r>
      <w:r w:rsidRPr="00870D58">
        <w:rPr>
          <w:sz w:val="28"/>
          <w:szCs w:val="28"/>
        </w:rPr>
        <w:t xml:space="preserve"> всі регуляторні акти </w:t>
      </w:r>
      <w:r w:rsidRPr="00870D58">
        <w:rPr>
          <w:b/>
          <w:sz w:val="28"/>
          <w:szCs w:val="28"/>
        </w:rPr>
        <w:t>були прийняті</w:t>
      </w:r>
      <w:r w:rsidRPr="00870D58">
        <w:rPr>
          <w:sz w:val="28"/>
          <w:szCs w:val="28"/>
        </w:rPr>
        <w:t xml:space="preserve"> після погодження з ДРС </w:t>
      </w:r>
      <w:r w:rsidRPr="00870D58">
        <w:rPr>
          <w:b/>
          <w:sz w:val="28"/>
          <w:szCs w:val="28"/>
        </w:rPr>
        <w:t>у встановленому Законом порядку</w:t>
      </w:r>
      <w:r w:rsidRPr="00870D58">
        <w:rPr>
          <w:sz w:val="28"/>
          <w:szCs w:val="28"/>
        </w:rPr>
        <w:t xml:space="preserve">. </w:t>
      </w:r>
    </w:p>
    <w:p w:rsidR="00080B52" w:rsidRPr="00870D58" w:rsidRDefault="00080B52" w:rsidP="00080B52">
      <w:pPr>
        <w:ind w:firstLine="720"/>
        <w:jc w:val="both"/>
        <w:rPr>
          <w:sz w:val="28"/>
          <w:szCs w:val="28"/>
        </w:rPr>
      </w:pPr>
    </w:p>
    <w:p w:rsidR="00080B52" w:rsidRPr="00870D58" w:rsidRDefault="00080B52" w:rsidP="00080B52">
      <w:pPr>
        <w:ind w:firstLine="720"/>
        <w:jc w:val="both"/>
        <w:rPr>
          <w:b/>
          <w:sz w:val="28"/>
          <w:szCs w:val="28"/>
        </w:rPr>
      </w:pPr>
      <w:r w:rsidRPr="00870D58">
        <w:rPr>
          <w:b/>
          <w:sz w:val="28"/>
          <w:szCs w:val="28"/>
        </w:rPr>
        <w:t>Відстеження результативності дії регуляторних актів:</w:t>
      </w:r>
    </w:p>
    <w:p w:rsidR="00080B52" w:rsidRPr="00870D58" w:rsidRDefault="00080B52" w:rsidP="00080B52">
      <w:pPr>
        <w:spacing w:after="120"/>
        <w:ind w:firstLine="720"/>
        <w:jc w:val="both"/>
        <w:rPr>
          <w:sz w:val="28"/>
          <w:szCs w:val="28"/>
          <w:lang w:eastAsia="ru-RU"/>
        </w:rPr>
      </w:pPr>
    </w:p>
    <w:p w:rsidR="00080B52" w:rsidRPr="00870D58" w:rsidRDefault="00080B52" w:rsidP="00080B52">
      <w:pPr>
        <w:ind w:firstLine="720"/>
        <w:jc w:val="both"/>
        <w:rPr>
          <w:sz w:val="28"/>
          <w:szCs w:val="28"/>
          <w:lang w:eastAsia="ru-RU"/>
        </w:rPr>
      </w:pPr>
      <w:r w:rsidRPr="00870D58">
        <w:rPr>
          <w:sz w:val="28"/>
          <w:szCs w:val="28"/>
          <w:lang w:eastAsia="ru-RU"/>
        </w:rPr>
        <w:t xml:space="preserve">Протягом 2015 року до уповноваженого органу </w:t>
      </w:r>
      <w:r w:rsidRPr="00870D58">
        <w:rPr>
          <w:b/>
          <w:sz w:val="28"/>
          <w:szCs w:val="28"/>
          <w:lang w:eastAsia="ru-RU"/>
        </w:rPr>
        <w:t xml:space="preserve">надійшло 1324 </w:t>
      </w:r>
      <w:r w:rsidRPr="00870D58">
        <w:rPr>
          <w:sz w:val="28"/>
          <w:szCs w:val="28"/>
          <w:lang w:eastAsia="ru-RU"/>
        </w:rPr>
        <w:t xml:space="preserve">звіти про відстеження результативності дії регуляторних актів. З них, </w:t>
      </w:r>
      <w:r w:rsidRPr="00870D58">
        <w:rPr>
          <w:b/>
          <w:sz w:val="28"/>
          <w:szCs w:val="28"/>
          <w:lang w:eastAsia="ru-RU"/>
        </w:rPr>
        <w:t>1021</w:t>
      </w:r>
      <w:r w:rsidRPr="00870D58">
        <w:rPr>
          <w:sz w:val="28"/>
          <w:szCs w:val="28"/>
          <w:lang w:eastAsia="ru-RU"/>
        </w:rPr>
        <w:t xml:space="preserve"> звіт надано </w:t>
      </w:r>
      <w:r w:rsidRPr="00870D58">
        <w:rPr>
          <w:b/>
          <w:sz w:val="28"/>
          <w:szCs w:val="28"/>
          <w:lang w:eastAsia="ru-RU"/>
        </w:rPr>
        <w:t>регуляторними органами центрального рівня</w:t>
      </w:r>
      <w:r w:rsidRPr="00870D58">
        <w:rPr>
          <w:sz w:val="28"/>
          <w:szCs w:val="28"/>
          <w:lang w:eastAsia="ru-RU"/>
        </w:rPr>
        <w:t xml:space="preserve">, </w:t>
      </w:r>
      <w:r w:rsidRPr="00870D58">
        <w:rPr>
          <w:b/>
          <w:sz w:val="28"/>
          <w:szCs w:val="28"/>
          <w:lang w:eastAsia="ru-RU"/>
        </w:rPr>
        <w:t>303</w:t>
      </w:r>
      <w:r w:rsidRPr="00870D58">
        <w:rPr>
          <w:sz w:val="28"/>
          <w:szCs w:val="28"/>
          <w:lang w:eastAsia="ru-RU"/>
        </w:rPr>
        <w:t xml:space="preserve"> - </w:t>
      </w:r>
      <w:r w:rsidRPr="00870D58">
        <w:rPr>
          <w:b/>
          <w:sz w:val="28"/>
          <w:szCs w:val="28"/>
          <w:lang w:eastAsia="ru-RU"/>
        </w:rPr>
        <w:t>місцевими органами виконавчої влади</w:t>
      </w:r>
      <w:r w:rsidRPr="00870D58">
        <w:rPr>
          <w:sz w:val="28"/>
          <w:szCs w:val="28"/>
          <w:lang w:eastAsia="ru-RU"/>
        </w:rPr>
        <w:t xml:space="preserve">, що практично відповідає  минулорічним обсягам </w:t>
      </w:r>
      <w:r w:rsidRPr="00870D58">
        <w:rPr>
          <w:sz w:val="28"/>
          <w:szCs w:val="28"/>
          <w:lang w:eastAsia="ru-RU"/>
        </w:rPr>
        <w:lastRenderedPageBreak/>
        <w:t xml:space="preserve">проведення роботи з відстеження результативності дії регуляторних актів. Для порівняння - у 2014 році від центральних та місцевих органів виконавчої влади до уповноваженого органу надійшло </w:t>
      </w:r>
      <w:r w:rsidRPr="00870D58">
        <w:rPr>
          <w:b/>
          <w:sz w:val="28"/>
          <w:szCs w:val="28"/>
          <w:lang w:eastAsia="ru-RU"/>
        </w:rPr>
        <w:t xml:space="preserve">1370 </w:t>
      </w:r>
      <w:r w:rsidRPr="00870D58">
        <w:rPr>
          <w:sz w:val="28"/>
          <w:szCs w:val="28"/>
          <w:lang w:eastAsia="ru-RU"/>
        </w:rPr>
        <w:t>звітів про відстеження результативності дії регуляторних актів (</w:t>
      </w:r>
      <w:r w:rsidRPr="00870D58">
        <w:rPr>
          <w:b/>
          <w:sz w:val="28"/>
          <w:szCs w:val="28"/>
          <w:lang w:eastAsia="ru-RU"/>
        </w:rPr>
        <w:t>1050</w:t>
      </w:r>
      <w:r w:rsidRPr="00870D58">
        <w:rPr>
          <w:sz w:val="28"/>
          <w:szCs w:val="28"/>
          <w:lang w:eastAsia="ru-RU"/>
        </w:rPr>
        <w:t xml:space="preserve"> звітів було надано ЦОВВ, 320 - МОВ).</w:t>
      </w:r>
    </w:p>
    <w:p w:rsidR="00080B52" w:rsidRPr="00870D58" w:rsidRDefault="00080B52" w:rsidP="00080B52">
      <w:pPr>
        <w:ind w:firstLine="720"/>
        <w:jc w:val="both"/>
        <w:rPr>
          <w:sz w:val="28"/>
          <w:szCs w:val="28"/>
          <w:lang w:eastAsia="ru-RU"/>
        </w:rPr>
      </w:pPr>
      <w:r w:rsidRPr="00870D58">
        <w:rPr>
          <w:b/>
          <w:sz w:val="28"/>
          <w:szCs w:val="28"/>
          <w:lang w:eastAsia="ru-RU"/>
        </w:rPr>
        <w:t xml:space="preserve">Фактично всіма  регуляторними органами центрального рівня </w:t>
      </w:r>
      <w:r w:rsidRPr="00870D58">
        <w:rPr>
          <w:sz w:val="28"/>
          <w:szCs w:val="28"/>
          <w:lang w:eastAsia="ru-RU"/>
        </w:rPr>
        <w:t>(</w:t>
      </w:r>
      <w:r w:rsidRPr="00870D58">
        <w:rPr>
          <w:b/>
          <w:sz w:val="28"/>
          <w:szCs w:val="28"/>
          <w:lang w:eastAsia="ru-RU"/>
        </w:rPr>
        <w:t>25</w:t>
      </w:r>
      <w:r w:rsidRPr="00870D58">
        <w:rPr>
          <w:sz w:val="28"/>
          <w:szCs w:val="28"/>
          <w:lang w:eastAsia="ru-RU"/>
        </w:rPr>
        <w:t xml:space="preserve"> з </w:t>
      </w:r>
      <w:r w:rsidRPr="00870D58">
        <w:rPr>
          <w:b/>
          <w:sz w:val="28"/>
          <w:szCs w:val="28"/>
          <w:lang w:eastAsia="ru-RU"/>
        </w:rPr>
        <w:t>31</w:t>
      </w:r>
      <w:r w:rsidRPr="00870D58">
        <w:rPr>
          <w:sz w:val="28"/>
          <w:szCs w:val="28"/>
          <w:lang w:eastAsia="ru-RU"/>
        </w:rPr>
        <w:t xml:space="preserve">) </w:t>
      </w:r>
      <w:r w:rsidRPr="00870D58">
        <w:rPr>
          <w:b/>
          <w:sz w:val="28"/>
          <w:szCs w:val="28"/>
          <w:lang w:eastAsia="ru-RU"/>
        </w:rPr>
        <w:t>збережено минулорічні обсяги проведення робіт</w:t>
      </w:r>
      <w:r w:rsidRPr="00870D58">
        <w:rPr>
          <w:sz w:val="28"/>
          <w:szCs w:val="28"/>
          <w:lang w:eastAsia="ru-RU"/>
        </w:rPr>
        <w:t xml:space="preserve"> по відстеженню результативності дії регуляторних актів,  </w:t>
      </w:r>
      <w:r w:rsidRPr="00870D58">
        <w:rPr>
          <w:b/>
          <w:sz w:val="28"/>
          <w:szCs w:val="28"/>
          <w:lang w:eastAsia="ru-RU"/>
        </w:rPr>
        <w:t>5-ма регуляторними органами - Держветфітослужбою, ДСНС, Держгеонадра, Держенергозбереження та Держатомрегулювання</w:t>
      </w:r>
      <w:r w:rsidRPr="00870D58">
        <w:rPr>
          <w:sz w:val="28"/>
          <w:szCs w:val="28"/>
          <w:lang w:eastAsia="ru-RU"/>
        </w:rPr>
        <w:t xml:space="preserve"> дещо зменшено обсяги проведення цієї роботи, а </w:t>
      </w:r>
      <w:r w:rsidRPr="00870D58">
        <w:rPr>
          <w:b/>
          <w:sz w:val="28"/>
          <w:szCs w:val="28"/>
          <w:lang w:eastAsia="ru-RU"/>
        </w:rPr>
        <w:t xml:space="preserve">Мінмолодьспорту протягом 2-х років поспіль </w:t>
      </w:r>
      <w:r w:rsidRPr="00870D58">
        <w:rPr>
          <w:sz w:val="28"/>
          <w:szCs w:val="28"/>
          <w:lang w:eastAsia="ru-RU"/>
        </w:rPr>
        <w:t xml:space="preserve"> робота по відстеженню результативності регуляторних актів взагалі не провадиться.</w:t>
      </w:r>
    </w:p>
    <w:p w:rsidR="00080B52" w:rsidRPr="00870D58" w:rsidRDefault="00080B52" w:rsidP="00080B52">
      <w:pPr>
        <w:ind w:firstLine="720"/>
        <w:jc w:val="both"/>
        <w:rPr>
          <w:sz w:val="28"/>
          <w:szCs w:val="28"/>
          <w:lang w:eastAsia="ru-RU"/>
        </w:rPr>
      </w:pPr>
      <w:r w:rsidRPr="00870D58">
        <w:rPr>
          <w:sz w:val="28"/>
          <w:szCs w:val="28"/>
        </w:rPr>
        <w:t xml:space="preserve">За результатами проведених відстежень </w:t>
      </w:r>
      <w:r w:rsidRPr="00870D58">
        <w:rPr>
          <w:b/>
          <w:sz w:val="28"/>
          <w:szCs w:val="28"/>
        </w:rPr>
        <w:t>9-ма</w:t>
      </w:r>
      <w:r w:rsidRPr="00870D58">
        <w:rPr>
          <w:b/>
          <w:sz w:val="28"/>
          <w:szCs w:val="28"/>
          <w:lang w:eastAsia="ru-RU"/>
        </w:rPr>
        <w:t xml:space="preserve"> регуляторними органами центрального рівня</w:t>
      </w:r>
      <w:r w:rsidRPr="00870D58">
        <w:rPr>
          <w:b/>
          <w:sz w:val="28"/>
          <w:szCs w:val="28"/>
        </w:rPr>
        <w:t xml:space="preserve"> було зроблено висновок про необхідність скасування або внесення змін</w:t>
      </w:r>
      <w:r w:rsidRPr="00870D58">
        <w:rPr>
          <w:sz w:val="28"/>
          <w:szCs w:val="28"/>
        </w:rPr>
        <w:t xml:space="preserve"> стосовно </w:t>
      </w:r>
      <w:r w:rsidRPr="00870D58">
        <w:rPr>
          <w:b/>
          <w:sz w:val="28"/>
          <w:szCs w:val="28"/>
        </w:rPr>
        <w:t>36-ти</w:t>
      </w:r>
      <w:r w:rsidRPr="00870D58">
        <w:rPr>
          <w:sz w:val="28"/>
          <w:szCs w:val="28"/>
        </w:rPr>
        <w:t xml:space="preserve"> регуляторних актів. </w:t>
      </w:r>
      <w:r w:rsidRPr="00870D58">
        <w:rPr>
          <w:b/>
          <w:sz w:val="28"/>
          <w:szCs w:val="28"/>
        </w:rPr>
        <w:t xml:space="preserve">Скасовано або внесено зміни </w:t>
      </w:r>
      <w:r w:rsidRPr="00870D58">
        <w:rPr>
          <w:sz w:val="28"/>
          <w:szCs w:val="28"/>
        </w:rPr>
        <w:t xml:space="preserve">до </w:t>
      </w:r>
      <w:r w:rsidRPr="00870D58">
        <w:rPr>
          <w:b/>
          <w:sz w:val="28"/>
          <w:szCs w:val="28"/>
        </w:rPr>
        <w:t>23-х</w:t>
      </w:r>
      <w:r w:rsidRPr="00870D58">
        <w:rPr>
          <w:sz w:val="28"/>
          <w:szCs w:val="28"/>
        </w:rPr>
        <w:t xml:space="preserve"> регуляторних актів 7-ми регуляторними органами.</w:t>
      </w:r>
    </w:p>
    <w:p w:rsidR="00080B52" w:rsidRPr="00870D58" w:rsidRDefault="00080B52" w:rsidP="00080B52">
      <w:pPr>
        <w:ind w:firstLine="720"/>
        <w:jc w:val="both"/>
        <w:rPr>
          <w:sz w:val="28"/>
          <w:szCs w:val="28"/>
          <w:lang w:eastAsia="ru-RU"/>
        </w:rPr>
      </w:pPr>
      <w:r w:rsidRPr="00870D58">
        <w:rPr>
          <w:b/>
          <w:sz w:val="28"/>
          <w:szCs w:val="28"/>
        </w:rPr>
        <w:t>Більше  третини обласних державних адміністрацій (10 з 25) скоротили обсяг проведення робіт по відстеженню результативності</w:t>
      </w:r>
      <w:r w:rsidRPr="00870D58">
        <w:rPr>
          <w:sz w:val="28"/>
          <w:szCs w:val="28"/>
        </w:rPr>
        <w:t xml:space="preserve"> дії регуляторних актів у порівнянні з минулим роком. </w:t>
      </w:r>
      <w:r w:rsidRPr="00870D58">
        <w:rPr>
          <w:b/>
          <w:sz w:val="28"/>
          <w:szCs w:val="28"/>
        </w:rPr>
        <w:t xml:space="preserve">Найбільше скорочення обсягів </w:t>
      </w:r>
      <w:r w:rsidRPr="00870D58">
        <w:rPr>
          <w:sz w:val="28"/>
          <w:szCs w:val="28"/>
        </w:rPr>
        <w:t xml:space="preserve">здійснення заходів з відстеження результативності регуляторних актів спостерігається </w:t>
      </w:r>
      <w:r w:rsidRPr="00870D58">
        <w:rPr>
          <w:b/>
          <w:sz w:val="28"/>
          <w:szCs w:val="28"/>
        </w:rPr>
        <w:t>у Вінницькій, Дніпропетровській, Закарпатській, Одеській, Луганській та Хмельницькій облдержадміністраціях</w:t>
      </w:r>
      <w:r w:rsidRPr="00870D58">
        <w:rPr>
          <w:sz w:val="28"/>
          <w:szCs w:val="28"/>
        </w:rPr>
        <w:t xml:space="preserve">, а </w:t>
      </w:r>
      <w:r w:rsidRPr="00870D58">
        <w:rPr>
          <w:b/>
          <w:sz w:val="28"/>
          <w:szCs w:val="28"/>
        </w:rPr>
        <w:t>Волинська облдержадміністрація не подала до ДРС жодного звіту</w:t>
      </w:r>
      <w:r w:rsidRPr="00870D58">
        <w:rPr>
          <w:sz w:val="28"/>
          <w:szCs w:val="28"/>
        </w:rPr>
        <w:t xml:space="preserve"> про відстеження.</w:t>
      </w:r>
    </w:p>
    <w:p w:rsidR="00080B52" w:rsidRPr="00870D58" w:rsidRDefault="00080B52" w:rsidP="00080B52">
      <w:pPr>
        <w:ind w:firstLine="720"/>
        <w:jc w:val="both"/>
        <w:rPr>
          <w:sz w:val="28"/>
          <w:szCs w:val="28"/>
          <w:lang w:eastAsia="ru-RU"/>
        </w:rPr>
      </w:pPr>
      <w:r w:rsidRPr="00870D58">
        <w:rPr>
          <w:b/>
          <w:sz w:val="28"/>
          <w:szCs w:val="28"/>
        </w:rPr>
        <w:t>У 2015 році покращилось виконання відповідних вимог райдержадміністраціями регіонів</w:t>
      </w:r>
      <w:r w:rsidRPr="00870D58">
        <w:rPr>
          <w:sz w:val="28"/>
          <w:szCs w:val="28"/>
        </w:rPr>
        <w:t>. Підвищення виконавської активності виявили</w:t>
      </w:r>
      <w:r w:rsidRPr="00870D58">
        <w:rPr>
          <w:b/>
          <w:sz w:val="28"/>
          <w:szCs w:val="28"/>
        </w:rPr>
        <w:t xml:space="preserve"> райдержадміністрації 12-ти регіонів</w:t>
      </w:r>
      <w:r w:rsidRPr="00870D58">
        <w:rPr>
          <w:sz w:val="28"/>
          <w:szCs w:val="28"/>
        </w:rPr>
        <w:t xml:space="preserve"> – </w:t>
      </w:r>
      <w:r w:rsidRPr="00870D58">
        <w:rPr>
          <w:b/>
          <w:sz w:val="28"/>
          <w:szCs w:val="28"/>
        </w:rPr>
        <w:t>Вінницької, Запорізької, Івано-Франківської, Київської, Кіровоградської, Луганської, Миколаївської, Рівненської, Сумської, Тернопільської, Черкаської та Чернівецької областей</w:t>
      </w:r>
      <w:r w:rsidRPr="00870D58">
        <w:rPr>
          <w:sz w:val="28"/>
          <w:szCs w:val="28"/>
        </w:rPr>
        <w:t xml:space="preserve">. У </w:t>
      </w:r>
      <w:r w:rsidRPr="00870D58">
        <w:rPr>
          <w:b/>
          <w:sz w:val="28"/>
          <w:szCs w:val="28"/>
        </w:rPr>
        <w:t>Івано-Франківській, Миколаївській та Чернівецькій областях, кількість проведених заходів з відстеження</w:t>
      </w:r>
      <w:r w:rsidRPr="00870D58">
        <w:rPr>
          <w:sz w:val="28"/>
          <w:szCs w:val="28"/>
        </w:rPr>
        <w:t xml:space="preserve"> результативності у порівнянні з 2014 роком </w:t>
      </w:r>
      <w:r w:rsidRPr="00870D58">
        <w:rPr>
          <w:b/>
          <w:sz w:val="28"/>
          <w:szCs w:val="28"/>
        </w:rPr>
        <w:t>зросла більше ніж вдвічі</w:t>
      </w:r>
      <w:r w:rsidRPr="00870D58">
        <w:rPr>
          <w:sz w:val="28"/>
          <w:szCs w:val="28"/>
        </w:rPr>
        <w:t xml:space="preserve">. Слід позитивно відзначити достатньо високий рівень виконання зазначених вимог Закону декілька років поспіль </w:t>
      </w:r>
      <w:r w:rsidRPr="00870D58">
        <w:rPr>
          <w:b/>
          <w:sz w:val="28"/>
          <w:szCs w:val="28"/>
        </w:rPr>
        <w:t>Запорізькою, Київською, Сумською, Херсонською і Чернігівською облдержадміністраціями та райдержадміністраціями Херсонської області</w:t>
      </w:r>
      <w:r w:rsidRPr="00870D58">
        <w:rPr>
          <w:sz w:val="28"/>
          <w:szCs w:val="28"/>
        </w:rPr>
        <w:t>.</w:t>
      </w:r>
    </w:p>
    <w:p w:rsidR="00080B52" w:rsidRPr="00870D58" w:rsidRDefault="00080B52" w:rsidP="00080B52">
      <w:pPr>
        <w:ind w:firstLine="720"/>
        <w:jc w:val="both"/>
        <w:rPr>
          <w:b/>
          <w:color w:val="FF0000"/>
          <w:sz w:val="28"/>
          <w:szCs w:val="28"/>
        </w:rPr>
      </w:pPr>
    </w:p>
    <w:p w:rsidR="00080B52" w:rsidRPr="00870D58" w:rsidRDefault="00080B52" w:rsidP="00080B52">
      <w:pPr>
        <w:ind w:firstLine="720"/>
        <w:jc w:val="both"/>
        <w:rPr>
          <w:b/>
          <w:color w:val="000000"/>
          <w:sz w:val="28"/>
          <w:szCs w:val="28"/>
        </w:rPr>
      </w:pPr>
      <w:r w:rsidRPr="00870D58">
        <w:rPr>
          <w:b/>
          <w:color w:val="000000"/>
          <w:sz w:val="28"/>
          <w:szCs w:val="28"/>
        </w:rPr>
        <w:t>Для того, щоб рішення влади були економічно обґрунтованими та ефективними, важливо, аби розробник проекту регуляторного акту міг у доступній, зрозумілій суспільству формі довести економічну доцільність свого рішення. Для цього ДРС:</w:t>
      </w:r>
    </w:p>
    <w:p w:rsidR="00080B52" w:rsidRPr="00870D58" w:rsidRDefault="00080B52" w:rsidP="00080B52">
      <w:pPr>
        <w:ind w:firstLine="720"/>
        <w:jc w:val="both"/>
        <w:rPr>
          <w:b/>
          <w:color w:val="000000"/>
          <w:sz w:val="28"/>
          <w:szCs w:val="28"/>
        </w:rPr>
      </w:pPr>
    </w:p>
    <w:p w:rsidR="00080B52" w:rsidRPr="00870D58" w:rsidRDefault="00E44157" w:rsidP="00080B52">
      <w:pPr>
        <w:ind w:firstLine="720"/>
        <w:jc w:val="both"/>
        <w:rPr>
          <w:color w:val="000000"/>
          <w:sz w:val="28"/>
          <w:szCs w:val="28"/>
        </w:rPr>
      </w:pPr>
      <w:r>
        <w:rPr>
          <w:color w:val="000000"/>
          <w:sz w:val="28"/>
          <w:szCs w:val="28"/>
        </w:rPr>
        <w:t>За сприяння фахівців Світового банку</w:t>
      </w:r>
      <w:r w:rsidRPr="00E44157">
        <w:rPr>
          <w:color w:val="000000"/>
          <w:sz w:val="28"/>
          <w:szCs w:val="28"/>
        </w:rPr>
        <w:t xml:space="preserve"> </w:t>
      </w:r>
      <w:r>
        <w:rPr>
          <w:color w:val="000000"/>
          <w:sz w:val="28"/>
          <w:szCs w:val="28"/>
        </w:rPr>
        <w:t>р</w:t>
      </w:r>
      <w:r w:rsidRPr="00870D58">
        <w:rPr>
          <w:color w:val="000000"/>
          <w:sz w:val="28"/>
          <w:szCs w:val="28"/>
        </w:rPr>
        <w:t>озроблено</w:t>
      </w:r>
      <w:r w:rsidR="00080B52" w:rsidRPr="00870D58">
        <w:rPr>
          <w:color w:val="000000"/>
          <w:sz w:val="28"/>
          <w:szCs w:val="28"/>
        </w:rPr>
        <w:t xml:space="preserve"> та презентовано оновлену </w:t>
      </w:r>
      <w:r w:rsidR="00080B52" w:rsidRPr="00870D58">
        <w:rPr>
          <w:b/>
          <w:color w:val="000000"/>
          <w:sz w:val="28"/>
          <w:szCs w:val="28"/>
        </w:rPr>
        <w:t>Методику проведення аналізу впливу регуляторного акта</w:t>
      </w:r>
      <w:r w:rsidR="00080B52" w:rsidRPr="00870D58">
        <w:rPr>
          <w:color w:val="000000"/>
          <w:sz w:val="28"/>
          <w:szCs w:val="28"/>
        </w:rPr>
        <w:t xml:space="preserve">, в якій більш чітко визначенні стандарти АРВ,  його елементи та процедури. </w:t>
      </w:r>
      <w:r w:rsidR="00080B52" w:rsidRPr="00870D58">
        <w:rPr>
          <w:sz w:val="28"/>
          <w:szCs w:val="28"/>
        </w:rPr>
        <w:t xml:space="preserve">Впровадження такої методики передбачає запровадження обов’язковості здійснення регуляторними органами </w:t>
      </w:r>
      <w:r w:rsidR="00080B52" w:rsidRPr="00870D58">
        <w:rPr>
          <w:b/>
          <w:sz w:val="28"/>
          <w:szCs w:val="28"/>
        </w:rPr>
        <w:t>«cost-benefit analysis»</w:t>
      </w:r>
      <w:r w:rsidR="00080B52" w:rsidRPr="00870D58">
        <w:rPr>
          <w:sz w:val="28"/>
          <w:szCs w:val="28"/>
        </w:rPr>
        <w:t xml:space="preserve"> (оцінки витрат та економічних вигод) та SMI-test, що дозволить значно підвищити якість </w:t>
      </w:r>
      <w:r w:rsidR="00080B52" w:rsidRPr="00870D58">
        <w:rPr>
          <w:sz w:val="28"/>
          <w:szCs w:val="28"/>
        </w:rPr>
        <w:lastRenderedPageBreak/>
        <w:t>регуляторного рішення та забезпечить  імплементацію національного регуляторного законодавства до норм Європейського  законодавства.</w:t>
      </w:r>
      <w:r w:rsidR="00080B52" w:rsidRPr="00870D58">
        <w:rPr>
          <w:color w:val="000000"/>
          <w:sz w:val="28"/>
          <w:szCs w:val="28"/>
        </w:rPr>
        <w:t xml:space="preserve"> Ухвалено</w:t>
      </w:r>
      <w:r w:rsidR="00080B52" w:rsidRPr="00870D58">
        <w:rPr>
          <w:b/>
          <w:color w:val="000000"/>
          <w:sz w:val="28"/>
          <w:szCs w:val="28"/>
        </w:rPr>
        <w:t xml:space="preserve"> п</w:t>
      </w:r>
      <w:r w:rsidR="00080B52" w:rsidRPr="00870D58">
        <w:rPr>
          <w:b/>
          <w:sz w:val="28"/>
          <w:szCs w:val="28"/>
        </w:rPr>
        <w:t>останову КМУ</w:t>
      </w:r>
      <w:r w:rsidR="00080B52" w:rsidRPr="00870D58">
        <w:rPr>
          <w:b/>
          <w:sz w:val="28"/>
          <w:szCs w:val="28"/>
          <w:lang w:val="ru-RU"/>
        </w:rPr>
        <w:t xml:space="preserve"> </w:t>
      </w:r>
      <w:r w:rsidR="00080B52" w:rsidRPr="00870D58">
        <w:rPr>
          <w:b/>
          <w:color w:val="000000"/>
          <w:sz w:val="28"/>
          <w:szCs w:val="28"/>
          <w:shd w:val="clear" w:color="auto" w:fill="FFFFFF"/>
        </w:rPr>
        <w:t>від 16 грудня 2015 р.</w:t>
      </w:r>
      <w:r w:rsidR="00080B52" w:rsidRPr="00870D58">
        <w:rPr>
          <w:rStyle w:val="apple-converted-space"/>
          <w:b/>
          <w:color w:val="000000"/>
          <w:sz w:val="28"/>
          <w:szCs w:val="28"/>
          <w:shd w:val="clear" w:color="auto" w:fill="FFFFFF"/>
        </w:rPr>
        <w:t> </w:t>
      </w:r>
      <w:r w:rsidR="00080B52" w:rsidRPr="00870D58">
        <w:rPr>
          <w:b/>
          <w:color w:val="000000"/>
          <w:sz w:val="28"/>
          <w:szCs w:val="28"/>
          <w:shd w:val="clear" w:color="auto" w:fill="FFFFFF"/>
        </w:rPr>
        <w:t>№ 1151 «</w:t>
      </w:r>
      <w:r w:rsidR="00080B52" w:rsidRPr="00870D58">
        <w:rPr>
          <w:b/>
          <w:bCs/>
          <w:color w:val="000000"/>
          <w:sz w:val="28"/>
          <w:szCs w:val="28"/>
          <w:shd w:val="clear" w:color="auto" w:fill="FFFFFF"/>
        </w:rPr>
        <w:t>Про внесення змін до постанови</w:t>
      </w:r>
      <w:r w:rsidR="00080B52" w:rsidRPr="00870D58">
        <w:rPr>
          <w:rStyle w:val="apple-converted-space"/>
          <w:b/>
          <w:bCs/>
          <w:color w:val="000000"/>
          <w:sz w:val="28"/>
          <w:szCs w:val="28"/>
          <w:shd w:val="clear" w:color="auto" w:fill="FFFFFF"/>
        </w:rPr>
        <w:t> </w:t>
      </w:r>
      <w:r w:rsidR="00080B52" w:rsidRPr="00870D58">
        <w:rPr>
          <w:b/>
          <w:bCs/>
          <w:color w:val="000000"/>
          <w:sz w:val="28"/>
          <w:szCs w:val="28"/>
          <w:shd w:val="clear" w:color="auto" w:fill="FFFFFF"/>
        </w:rPr>
        <w:t>Кабінету Міністрів України</w:t>
      </w:r>
      <w:r w:rsidR="00080B52" w:rsidRPr="00870D58">
        <w:rPr>
          <w:rStyle w:val="apple-converted-space"/>
          <w:b/>
          <w:bCs/>
          <w:color w:val="000000"/>
          <w:sz w:val="28"/>
          <w:szCs w:val="28"/>
          <w:shd w:val="clear" w:color="auto" w:fill="FFFFFF"/>
        </w:rPr>
        <w:t> </w:t>
      </w:r>
      <w:r w:rsidR="00080B52" w:rsidRPr="00870D58">
        <w:rPr>
          <w:b/>
          <w:bCs/>
          <w:color w:val="000000"/>
          <w:sz w:val="28"/>
          <w:szCs w:val="28"/>
          <w:shd w:val="clear" w:color="auto" w:fill="FFFFFF"/>
        </w:rPr>
        <w:t>від 11 березня 2004 р. № 308»</w:t>
      </w:r>
      <w:r w:rsidR="00080B52" w:rsidRPr="00870D58">
        <w:rPr>
          <w:color w:val="000000"/>
          <w:sz w:val="28"/>
          <w:szCs w:val="28"/>
          <w:shd w:val="clear" w:color="auto" w:fill="FFFFFF"/>
        </w:rPr>
        <w:t xml:space="preserve">, якою передбачено обов’язкове використання </w:t>
      </w:r>
      <w:r w:rsidR="00080B52" w:rsidRPr="00870D58">
        <w:rPr>
          <w:b/>
          <w:color w:val="000000"/>
          <w:sz w:val="28"/>
          <w:szCs w:val="28"/>
          <w:shd w:val="clear" w:color="auto" w:fill="FFFFFF"/>
        </w:rPr>
        <w:t>М-Тесту</w:t>
      </w:r>
      <w:r w:rsidR="00080B52" w:rsidRPr="00870D58">
        <w:rPr>
          <w:color w:val="000000"/>
          <w:sz w:val="28"/>
          <w:szCs w:val="28"/>
          <w:shd w:val="clear" w:color="auto" w:fill="FFFFFF"/>
          <w:lang w:val="ru-RU"/>
        </w:rPr>
        <w:t>.</w:t>
      </w:r>
    </w:p>
    <w:p w:rsidR="00080B52" w:rsidRPr="00870D58" w:rsidRDefault="00080B52" w:rsidP="00080B52">
      <w:pPr>
        <w:ind w:firstLine="720"/>
        <w:jc w:val="both"/>
        <w:rPr>
          <w:b/>
          <w:color w:val="000000"/>
          <w:sz w:val="28"/>
          <w:szCs w:val="28"/>
        </w:rPr>
      </w:pPr>
      <w:r w:rsidRPr="00870D58">
        <w:rPr>
          <w:sz w:val="28"/>
          <w:szCs w:val="28"/>
        </w:rPr>
        <w:t xml:space="preserve">Розроблені методичні матеріали для ЦОВВ та місцевого самоврядування щодо АРВ в частині проведення кількісного обрахунку вигод та витрат та </w:t>
      </w:r>
      <w:r w:rsidRPr="00870D58">
        <w:rPr>
          <w:b/>
          <w:sz w:val="28"/>
          <w:szCs w:val="28"/>
        </w:rPr>
        <w:t>проведення розрахунку за М-Тестом</w:t>
      </w:r>
      <w:r w:rsidRPr="00870D58">
        <w:rPr>
          <w:sz w:val="28"/>
          <w:szCs w:val="28"/>
        </w:rPr>
        <w:t>.</w:t>
      </w:r>
    </w:p>
    <w:p w:rsidR="00080B52" w:rsidRPr="00870D58" w:rsidRDefault="00080B52" w:rsidP="00080B52">
      <w:pPr>
        <w:ind w:firstLine="720"/>
        <w:jc w:val="both"/>
        <w:rPr>
          <w:b/>
          <w:color w:val="000000"/>
          <w:sz w:val="28"/>
          <w:szCs w:val="28"/>
        </w:rPr>
      </w:pPr>
      <w:r w:rsidRPr="00870D58">
        <w:rPr>
          <w:sz w:val="28"/>
          <w:szCs w:val="28"/>
        </w:rPr>
        <w:t xml:space="preserve">Протягом року працівники ДРС із залученням ресурсів міжнародних організацій, ознайомлювали фахівців центральних та місцевих органів виконавчої влади та органів місцевого самоврядування з інноваційними підходами у сфері регуляторної політики. Семінари відбулися у </w:t>
      </w:r>
      <w:r w:rsidRPr="00870D58">
        <w:rPr>
          <w:b/>
          <w:sz w:val="28"/>
          <w:szCs w:val="28"/>
        </w:rPr>
        <w:t>Львівській, Одеській, Сумській, Хмельницькій, Полтавській областях</w:t>
      </w:r>
      <w:r w:rsidRPr="00870D58">
        <w:rPr>
          <w:sz w:val="28"/>
          <w:szCs w:val="28"/>
        </w:rPr>
        <w:t>.</w:t>
      </w:r>
    </w:p>
    <w:p w:rsidR="00080B52" w:rsidRPr="00870D58" w:rsidRDefault="00080B52" w:rsidP="00080B52">
      <w:pPr>
        <w:ind w:firstLine="720"/>
        <w:jc w:val="both"/>
        <w:rPr>
          <w:b/>
          <w:color w:val="000000"/>
          <w:sz w:val="28"/>
          <w:szCs w:val="28"/>
        </w:rPr>
      </w:pPr>
    </w:p>
    <w:p w:rsidR="00080B52" w:rsidRPr="00870D58" w:rsidRDefault="00080B52" w:rsidP="00080B52">
      <w:pPr>
        <w:ind w:firstLine="720"/>
        <w:jc w:val="both"/>
        <w:rPr>
          <w:b/>
          <w:color w:val="000000"/>
          <w:sz w:val="28"/>
          <w:szCs w:val="28"/>
        </w:rPr>
      </w:pPr>
      <w:r w:rsidRPr="00870D58">
        <w:rPr>
          <w:rStyle w:val="ae"/>
          <w:color w:val="000000"/>
          <w:sz w:val="28"/>
          <w:szCs w:val="28"/>
        </w:rPr>
        <w:t xml:space="preserve">У 2015 році дерегуляція проходила за двома організаційними формами. </w:t>
      </w:r>
      <w:r w:rsidRPr="00870D58">
        <w:rPr>
          <w:b/>
          <w:color w:val="000000"/>
          <w:sz w:val="28"/>
          <w:szCs w:val="28"/>
        </w:rPr>
        <w:t>ДРС координувала державні органи стосовно виконання</w:t>
      </w:r>
      <w:r w:rsidRPr="00870D58">
        <w:rPr>
          <w:color w:val="000000"/>
          <w:sz w:val="28"/>
          <w:szCs w:val="28"/>
        </w:rPr>
        <w:t xml:space="preserve"> </w:t>
      </w:r>
      <w:r w:rsidRPr="00870D58">
        <w:rPr>
          <w:rStyle w:val="ae"/>
          <w:color w:val="000000"/>
          <w:sz w:val="28"/>
          <w:szCs w:val="28"/>
        </w:rPr>
        <w:t>плану заходів щодо дерегуляції господарської діяльності, а також</w:t>
      </w:r>
      <w:r w:rsidRPr="00870D58">
        <w:rPr>
          <w:rStyle w:val="ae"/>
          <w:color w:val="FF0000"/>
          <w:sz w:val="28"/>
          <w:szCs w:val="28"/>
        </w:rPr>
        <w:t xml:space="preserve"> </w:t>
      </w:r>
      <w:r w:rsidRPr="00870D58">
        <w:rPr>
          <w:b/>
          <w:color w:val="000000"/>
          <w:sz w:val="28"/>
          <w:szCs w:val="28"/>
        </w:rPr>
        <w:t xml:space="preserve">здійснювала координацію дій з перегляду державними органами із залученням представників бізнесу нормативно-правових актів та скасування неактуальних або внесення змін до законодавства з питань державного нагляду (контролю) у сфері господарської діяльності та регулювання підприємницької діяльності. </w:t>
      </w:r>
    </w:p>
    <w:p w:rsidR="00080B52" w:rsidRPr="00870D58" w:rsidRDefault="00080B52" w:rsidP="00080B52">
      <w:pPr>
        <w:ind w:firstLine="720"/>
        <w:jc w:val="both"/>
        <w:rPr>
          <w:sz w:val="28"/>
          <w:szCs w:val="28"/>
        </w:rPr>
      </w:pPr>
    </w:p>
    <w:p w:rsidR="00080B52" w:rsidRPr="00870D58" w:rsidRDefault="00080B52" w:rsidP="00080B52">
      <w:pPr>
        <w:ind w:firstLine="720"/>
        <w:jc w:val="both"/>
        <w:rPr>
          <w:sz w:val="28"/>
          <w:szCs w:val="28"/>
        </w:rPr>
      </w:pPr>
      <w:r w:rsidRPr="00870D58">
        <w:rPr>
          <w:rStyle w:val="ae"/>
          <w:b w:val="0"/>
          <w:bCs w:val="0"/>
          <w:color w:val="000000"/>
          <w:sz w:val="28"/>
          <w:szCs w:val="28"/>
        </w:rPr>
        <w:t>У</w:t>
      </w:r>
      <w:r w:rsidRPr="00870D58">
        <w:rPr>
          <w:rStyle w:val="ae"/>
          <w:bCs w:val="0"/>
          <w:color w:val="FF0000"/>
          <w:sz w:val="28"/>
          <w:szCs w:val="28"/>
        </w:rPr>
        <w:t xml:space="preserve"> </w:t>
      </w:r>
      <w:r w:rsidRPr="00870D58">
        <w:rPr>
          <w:sz w:val="28"/>
          <w:szCs w:val="28"/>
        </w:rPr>
        <w:t xml:space="preserve">сфері дерегуляції КМУ було прийнято системний документ - </w:t>
      </w:r>
      <w:r w:rsidRPr="00870D58">
        <w:rPr>
          <w:b/>
          <w:sz w:val="28"/>
          <w:szCs w:val="28"/>
        </w:rPr>
        <w:t xml:space="preserve">розпорядження від </w:t>
      </w:r>
      <w:r w:rsidRPr="00870D58">
        <w:rPr>
          <w:rStyle w:val="ae"/>
          <w:sz w:val="28"/>
          <w:szCs w:val="28"/>
        </w:rPr>
        <w:t>18.03.2015</w:t>
      </w:r>
      <w:r w:rsidRPr="00870D58">
        <w:rPr>
          <w:rStyle w:val="ae"/>
          <w:b w:val="0"/>
          <w:sz w:val="28"/>
          <w:szCs w:val="28"/>
        </w:rPr>
        <w:t xml:space="preserve"> </w:t>
      </w:r>
      <w:r w:rsidRPr="00870D58">
        <w:rPr>
          <w:b/>
          <w:sz w:val="28"/>
          <w:szCs w:val="28"/>
        </w:rPr>
        <w:t xml:space="preserve">№ 357-р </w:t>
      </w:r>
      <w:r w:rsidRPr="00870D58">
        <w:rPr>
          <w:sz w:val="28"/>
          <w:szCs w:val="28"/>
        </w:rPr>
        <w:t>«</w:t>
      </w:r>
      <w:r w:rsidRPr="00870D58">
        <w:rPr>
          <w:rStyle w:val="ae"/>
          <w:sz w:val="28"/>
          <w:szCs w:val="28"/>
        </w:rPr>
        <w:t>Про затвердження плану заходів щодо дерегуляції господарської діяльності</w:t>
      </w:r>
      <w:r w:rsidRPr="00870D58">
        <w:rPr>
          <w:sz w:val="28"/>
          <w:szCs w:val="28"/>
        </w:rPr>
        <w:t xml:space="preserve">». За попередніми розрахунками імплементація заходів, визначених Планом, матиме значний економічний ефект, а саме - </w:t>
      </w:r>
      <w:r w:rsidRPr="00870D58">
        <w:rPr>
          <w:b/>
          <w:sz w:val="28"/>
          <w:szCs w:val="28"/>
        </w:rPr>
        <w:t>близько 50-70 млрд. грн. до 2020 року</w:t>
      </w:r>
      <w:r w:rsidRPr="00870D58">
        <w:rPr>
          <w:sz w:val="28"/>
          <w:szCs w:val="28"/>
        </w:rPr>
        <w:t xml:space="preserve">. </w:t>
      </w:r>
    </w:p>
    <w:p w:rsidR="00080B52" w:rsidRPr="00870D58" w:rsidRDefault="00080B52" w:rsidP="00080B52">
      <w:pPr>
        <w:spacing w:after="60"/>
        <w:ind w:firstLine="720"/>
        <w:jc w:val="both"/>
        <w:rPr>
          <w:sz w:val="28"/>
          <w:szCs w:val="28"/>
        </w:rPr>
      </w:pPr>
      <w:r w:rsidRPr="00870D58">
        <w:rPr>
          <w:sz w:val="28"/>
          <w:szCs w:val="28"/>
        </w:rPr>
        <w:t>Протягом 2015 року</w:t>
      </w:r>
      <w:r w:rsidRPr="00870D58">
        <w:rPr>
          <w:rStyle w:val="ae"/>
          <w:b w:val="0"/>
          <w:sz w:val="28"/>
          <w:szCs w:val="28"/>
        </w:rPr>
        <w:t xml:space="preserve"> План заходів щодо дерегуляції господарської діяльності, </w:t>
      </w:r>
      <w:r w:rsidRPr="00870D58">
        <w:rPr>
          <w:rStyle w:val="ae"/>
          <w:sz w:val="28"/>
          <w:szCs w:val="28"/>
        </w:rPr>
        <w:t>виконаний</w:t>
      </w:r>
      <w:r w:rsidRPr="00870D58">
        <w:rPr>
          <w:rStyle w:val="ae"/>
          <w:b w:val="0"/>
          <w:sz w:val="28"/>
          <w:szCs w:val="28"/>
        </w:rPr>
        <w:t xml:space="preserve"> органами державної влади на </w:t>
      </w:r>
      <w:r w:rsidRPr="00870D58">
        <w:rPr>
          <w:rStyle w:val="ae"/>
          <w:sz w:val="28"/>
          <w:szCs w:val="28"/>
        </w:rPr>
        <w:t>65%.</w:t>
      </w:r>
    </w:p>
    <w:p w:rsidR="00080B52" w:rsidRPr="00870D58" w:rsidRDefault="00080B52" w:rsidP="00080B52">
      <w:pPr>
        <w:spacing w:after="60"/>
        <w:ind w:firstLine="720"/>
        <w:jc w:val="both"/>
        <w:rPr>
          <w:sz w:val="28"/>
          <w:szCs w:val="28"/>
        </w:rPr>
      </w:pPr>
      <w:r w:rsidRPr="00870D58">
        <w:rPr>
          <w:sz w:val="28"/>
          <w:szCs w:val="28"/>
        </w:rPr>
        <w:t xml:space="preserve">У поточному році </w:t>
      </w:r>
      <w:r w:rsidRPr="00870D58">
        <w:rPr>
          <w:b/>
          <w:sz w:val="28"/>
          <w:szCs w:val="28"/>
        </w:rPr>
        <w:t>вдалося реалізувати ряд дерегуляційних ініціатив</w:t>
      </w:r>
      <w:r w:rsidRPr="00870D58">
        <w:rPr>
          <w:sz w:val="28"/>
          <w:szCs w:val="28"/>
        </w:rPr>
        <w:t>.</w:t>
      </w:r>
      <w:r w:rsidRPr="00870D58">
        <w:rPr>
          <w:sz w:val="28"/>
          <w:szCs w:val="28"/>
          <w:lang w:val="ru-RU"/>
        </w:rPr>
        <w:t xml:space="preserve"> </w:t>
      </w:r>
      <w:r w:rsidRPr="00870D58">
        <w:rPr>
          <w:b/>
          <w:sz w:val="28"/>
          <w:szCs w:val="28"/>
        </w:rPr>
        <w:t xml:space="preserve">На законодавчому рівні: </w:t>
      </w:r>
      <w:r w:rsidRPr="00870D58">
        <w:rPr>
          <w:color w:val="000000"/>
          <w:sz w:val="28"/>
          <w:szCs w:val="28"/>
          <w:shd w:val="clear" w:color="auto" w:fill="FFFFFF"/>
        </w:rPr>
        <w:t xml:space="preserve">спрощено порядок отримання ліцензій та зменшено </w:t>
      </w:r>
      <w:r w:rsidRPr="00870D58">
        <w:rPr>
          <w:sz w:val="28"/>
          <w:szCs w:val="28"/>
          <w:shd w:val="clear" w:color="auto" w:fill="FFFFFF"/>
        </w:rPr>
        <w:t xml:space="preserve">кількість видів господарської діяльності, яка потребує ліцензування; </w:t>
      </w:r>
      <w:r w:rsidRPr="00870D58">
        <w:rPr>
          <w:sz w:val="28"/>
          <w:szCs w:val="28"/>
        </w:rPr>
        <w:t>уточнено повноваження нотаріусів та особливості реєстрації похідних речових прав на земельні ділянки сільськогосподарського призначення</w:t>
      </w:r>
      <w:r w:rsidRPr="00870D58">
        <w:rPr>
          <w:b/>
          <w:sz w:val="28"/>
          <w:szCs w:val="28"/>
        </w:rPr>
        <w:t>;</w:t>
      </w:r>
      <w:r w:rsidRPr="00870D58">
        <w:rPr>
          <w:sz w:val="28"/>
          <w:szCs w:val="28"/>
        </w:rPr>
        <w:t xml:space="preserve"> </w:t>
      </w:r>
      <w:r w:rsidRPr="00870D58">
        <w:rPr>
          <w:sz w:val="28"/>
          <w:szCs w:val="28"/>
          <w:lang w:eastAsia="ru-RU"/>
        </w:rPr>
        <w:t>удосконалено правила та умови здійснення державних закупівель, спрощено участь суб’єктів у тендерах; відмінено щорічне підтвердження відомостей юридичними особами;</w:t>
      </w:r>
      <w:r w:rsidRPr="00870D58">
        <w:rPr>
          <w:sz w:val="28"/>
          <w:szCs w:val="28"/>
        </w:rPr>
        <w:t xml:space="preserve"> </w:t>
      </w:r>
      <w:r w:rsidRPr="00870D58">
        <w:rPr>
          <w:sz w:val="28"/>
          <w:szCs w:val="28"/>
          <w:lang w:eastAsia="ru-RU"/>
        </w:rPr>
        <w:t>впроваджено можливість зміни відомостей про юридичних осіб та фізичних осіб – підприємців через Інтернет;</w:t>
      </w:r>
      <w:r w:rsidRPr="00870D58">
        <w:rPr>
          <w:sz w:val="28"/>
          <w:szCs w:val="28"/>
        </w:rPr>
        <w:t xml:space="preserve"> </w:t>
      </w:r>
      <w:r w:rsidRPr="00870D58">
        <w:rPr>
          <w:sz w:val="28"/>
          <w:szCs w:val="28"/>
          <w:lang w:eastAsia="ru-RU"/>
        </w:rPr>
        <w:t>легалізовано електронну реєстрацію бізнесу через портал електронних сервісів тощо.</w:t>
      </w:r>
    </w:p>
    <w:p w:rsidR="00080B52" w:rsidRPr="00870D58" w:rsidRDefault="00080B52" w:rsidP="00080B52">
      <w:pPr>
        <w:spacing w:after="60"/>
        <w:ind w:firstLine="720"/>
        <w:jc w:val="both"/>
        <w:rPr>
          <w:sz w:val="28"/>
          <w:szCs w:val="28"/>
        </w:rPr>
      </w:pPr>
      <w:r w:rsidRPr="00870D58">
        <w:rPr>
          <w:b/>
          <w:sz w:val="28"/>
          <w:szCs w:val="28"/>
        </w:rPr>
        <w:t>Урядові рішення вже дозволили</w:t>
      </w:r>
      <w:r w:rsidRPr="00870D58">
        <w:rPr>
          <w:sz w:val="28"/>
          <w:szCs w:val="28"/>
        </w:rPr>
        <w:t>: суттєво зменшити перелік товарів, експорт та імпорт яких підлягає ліцензуванню; скоротити із п'яти днів </w:t>
      </w:r>
      <w:r w:rsidRPr="00870D58">
        <w:rPr>
          <w:b/>
          <w:sz w:val="28"/>
          <w:szCs w:val="28"/>
        </w:rPr>
        <w:t>до 24 годин</w:t>
      </w:r>
      <w:r w:rsidRPr="00870D58">
        <w:rPr>
          <w:sz w:val="28"/>
          <w:szCs w:val="28"/>
        </w:rPr>
        <w:t xml:space="preserve"> термін видачі фітосанітарного та карантинного сертифікатів; скоротити на </w:t>
      </w:r>
      <w:r w:rsidRPr="00870D58">
        <w:rPr>
          <w:b/>
          <w:sz w:val="28"/>
          <w:szCs w:val="28"/>
        </w:rPr>
        <w:t>33</w:t>
      </w:r>
      <w:r w:rsidRPr="00870D58">
        <w:rPr>
          <w:sz w:val="28"/>
          <w:szCs w:val="28"/>
        </w:rPr>
        <w:t xml:space="preserve"> види перелік об’єктів карантинного регулювання для внутрішніх перевезень; скасувати надмірне адміністрування у сфері обігу пестицидів і агрохімікатів; скасувати державну реєстрацію харчових продуктів дієтичного </w:t>
      </w:r>
      <w:r w:rsidRPr="00870D58">
        <w:rPr>
          <w:sz w:val="28"/>
          <w:szCs w:val="28"/>
        </w:rPr>
        <w:lastRenderedPageBreak/>
        <w:t xml:space="preserve">споживання; ліквідувати корумповану систему збирання, заготівлі та утилізації відходів як вторинної сировини та державну компанію «Укрекокомресурси»; скасувати ручний радіологічний контроль вантажів у разу наявності в порту стаціонарних приладів. </w:t>
      </w:r>
    </w:p>
    <w:p w:rsidR="00080B52" w:rsidRPr="00870D58" w:rsidRDefault="00080B52" w:rsidP="00080B52">
      <w:pPr>
        <w:spacing w:after="60"/>
        <w:ind w:firstLine="720"/>
        <w:jc w:val="both"/>
        <w:rPr>
          <w:sz w:val="28"/>
          <w:szCs w:val="28"/>
        </w:rPr>
      </w:pPr>
      <w:r w:rsidRPr="00870D58">
        <w:rPr>
          <w:bCs/>
          <w:sz w:val="28"/>
          <w:szCs w:val="28"/>
        </w:rPr>
        <w:t xml:space="preserve">Для вільного доступу відкрито більше </w:t>
      </w:r>
      <w:r w:rsidRPr="00870D58">
        <w:rPr>
          <w:b/>
          <w:bCs/>
          <w:sz w:val="28"/>
          <w:szCs w:val="28"/>
        </w:rPr>
        <w:t>300</w:t>
      </w:r>
      <w:r w:rsidRPr="00870D58">
        <w:rPr>
          <w:bCs/>
          <w:sz w:val="28"/>
          <w:szCs w:val="28"/>
        </w:rPr>
        <w:t xml:space="preserve"> державних баз даних та реєстрів</w:t>
      </w:r>
      <w:r w:rsidRPr="00870D58">
        <w:rPr>
          <w:sz w:val="28"/>
          <w:szCs w:val="28"/>
        </w:rPr>
        <w:t xml:space="preserve">, </w:t>
      </w:r>
      <w:r w:rsidRPr="00870D58">
        <w:rPr>
          <w:iCs/>
          <w:sz w:val="28"/>
          <w:szCs w:val="28"/>
        </w:rPr>
        <w:t>визначено порядок оприлюднення інформації у формі відкритих даних, визначено мінімальний перелік наборів даних, які повинні бути оприлюднені в першу чергу.</w:t>
      </w:r>
    </w:p>
    <w:p w:rsidR="00080B52" w:rsidRPr="00870D58" w:rsidRDefault="00080B52" w:rsidP="00080B52">
      <w:pPr>
        <w:spacing w:after="60"/>
        <w:ind w:firstLine="720"/>
        <w:jc w:val="both"/>
        <w:rPr>
          <w:sz w:val="28"/>
          <w:szCs w:val="28"/>
        </w:rPr>
      </w:pPr>
      <w:r w:rsidRPr="00870D58">
        <w:rPr>
          <w:sz w:val="28"/>
          <w:szCs w:val="28"/>
        </w:rPr>
        <w:t xml:space="preserve">Запроваджено </w:t>
      </w:r>
      <w:r w:rsidRPr="00870D58">
        <w:rPr>
          <w:b/>
          <w:sz w:val="28"/>
          <w:szCs w:val="28"/>
        </w:rPr>
        <w:t>електронні сервіси</w:t>
      </w:r>
      <w:r w:rsidRPr="00870D58">
        <w:rPr>
          <w:sz w:val="28"/>
          <w:szCs w:val="28"/>
        </w:rPr>
        <w:t>.</w:t>
      </w:r>
    </w:p>
    <w:p w:rsidR="00080B52" w:rsidRPr="00870D58" w:rsidRDefault="00080B52" w:rsidP="00080B52">
      <w:pPr>
        <w:spacing w:after="60"/>
        <w:ind w:firstLine="720"/>
        <w:jc w:val="both"/>
        <w:rPr>
          <w:color w:val="000000"/>
          <w:sz w:val="28"/>
          <w:szCs w:val="28"/>
        </w:rPr>
      </w:pPr>
      <w:r w:rsidRPr="00870D58">
        <w:rPr>
          <w:sz w:val="28"/>
          <w:szCs w:val="28"/>
        </w:rPr>
        <w:t>З</w:t>
      </w:r>
      <w:r w:rsidRPr="00870D58">
        <w:rPr>
          <w:color w:val="000000"/>
          <w:sz w:val="28"/>
          <w:szCs w:val="28"/>
        </w:rPr>
        <w:t xml:space="preserve"> метою спрощення умов ведення бізнесу, Службою забезпечено координацію дій щодо </w:t>
      </w:r>
      <w:r w:rsidRPr="00870D58">
        <w:rPr>
          <w:b/>
          <w:color w:val="000000"/>
          <w:sz w:val="28"/>
          <w:szCs w:val="28"/>
        </w:rPr>
        <w:t xml:space="preserve">перегляду </w:t>
      </w:r>
      <w:r w:rsidRPr="00870D58">
        <w:rPr>
          <w:color w:val="000000"/>
          <w:sz w:val="28"/>
          <w:szCs w:val="28"/>
        </w:rPr>
        <w:t xml:space="preserve">державними органами із залученням представників бізнесу нормативно-правових актів та скасування неактуальних або внесення змін до законодавства з питань державного нагляду (контролю) у сфері господарської діяльності та регулювання підприємницької діяльності. За результатами такого перегляду виявлено майже </w:t>
      </w:r>
      <w:r w:rsidRPr="00870D58">
        <w:rPr>
          <w:b/>
          <w:color w:val="000000"/>
          <w:sz w:val="28"/>
          <w:szCs w:val="28"/>
        </w:rPr>
        <w:t>400</w:t>
      </w:r>
      <w:r w:rsidRPr="00870D58">
        <w:rPr>
          <w:color w:val="000000"/>
          <w:sz w:val="28"/>
          <w:szCs w:val="28"/>
        </w:rPr>
        <w:t xml:space="preserve"> актів, які потребують внесення змін або скасування, з яких на розгляд ДРС вже подано </w:t>
      </w:r>
      <w:r w:rsidRPr="00870D58">
        <w:rPr>
          <w:b/>
          <w:color w:val="000000"/>
          <w:sz w:val="28"/>
          <w:szCs w:val="28"/>
        </w:rPr>
        <w:t xml:space="preserve">133 </w:t>
      </w:r>
      <w:r w:rsidRPr="00870D58">
        <w:rPr>
          <w:color w:val="000000"/>
          <w:sz w:val="28"/>
          <w:szCs w:val="28"/>
        </w:rPr>
        <w:t xml:space="preserve">акти. На сьогодні погоджені рішення про скасування або внесення змін до </w:t>
      </w:r>
      <w:r w:rsidRPr="00870D58">
        <w:rPr>
          <w:b/>
          <w:color w:val="000000"/>
          <w:sz w:val="28"/>
          <w:szCs w:val="28"/>
        </w:rPr>
        <w:t>107</w:t>
      </w:r>
      <w:r w:rsidRPr="00870D58">
        <w:rPr>
          <w:color w:val="000000"/>
          <w:sz w:val="28"/>
          <w:szCs w:val="28"/>
        </w:rPr>
        <w:t xml:space="preserve"> нормативно-правових актів, більшість з яких </w:t>
      </w:r>
      <w:r w:rsidRPr="00870D58">
        <w:rPr>
          <w:b/>
          <w:color w:val="000000"/>
          <w:sz w:val="28"/>
          <w:szCs w:val="28"/>
        </w:rPr>
        <w:t>(53%)</w:t>
      </w:r>
      <w:r w:rsidRPr="00870D58">
        <w:rPr>
          <w:color w:val="000000"/>
          <w:sz w:val="28"/>
          <w:szCs w:val="28"/>
        </w:rPr>
        <w:t xml:space="preserve"> спрямовані на  спрощення процедур у сфері митного та податкового регулювання господарської діяльності; дозвільних процедур, у тому числі процедур пожежного нагляду </w:t>
      </w:r>
      <w:r w:rsidRPr="00870D58">
        <w:rPr>
          <w:b/>
          <w:color w:val="000000"/>
          <w:sz w:val="28"/>
          <w:szCs w:val="28"/>
        </w:rPr>
        <w:t>(24%)</w:t>
      </w:r>
      <w:r w:rsidRPr="00870D58">
        <w:rPr>
          <w:color w:val="000000"/>
          <w:sz w:val="28"/>
          <w:szCs w:val="28"/>
        </w:rPr>
        <w:t xml:space="preserve">; спрощення умов провадження підприємницької діяльності у будівельній галузі </w:t>
      </w:r>
      <w:r w:rsidRPr="00870D58">
        <w:rPr>
          <w:b/>
          <w:color w:val="000000"/>
          <w:sz w:val="28"/>
          <w:szCs w:val="28"/>
        </w:rPr>
        <w:t>(8%)</w:t>
      </w:r>
      <w:r w:rsidRPr="00870D58">
        <w:rPr>
          <w:color w:val="000000"/>
          <w:sz w:val="28"/>
          <w:szCs w:val="28"/>
        </w:rPr>
        <w:t xml:space="preserve">, а також провадження підприємницької діяльності в аграрній галузі </w:t>
      </w:r>
      <w:r w:rsidRPr="00870D58">
        <w:rPr>
          <w:b/>
          <w:color w:val="000000"/>
          <w:sz w:val="28"/>
          <w:szCs w:val="28"/>
        </w:rPr>
        <w:t>(6%)</w:t>
      </w:r>
      <w:r w:rsidRPr="00870D58">
        <w:rPr>
          <w:color w:val="000000"/>
          <w:sz w:val="28"/>
          <w:szCs w:val="28"/>
        </w:rPr>
        <w:t>.</w:t>
      </w:r>
    </w:p>
    <w:p w:rsidR="00080B52" w:rsidRPr="00870D58" w:rsidRDefault="00080B52" w:rsidP="00080B52">
      <w:pPr>
        <w:ind w:firstLine="720"/>
        <w:jc w:val="both"/>
        <w:rPr>
          <w:color w:val="000000"/>
          <w:sz w:val="28"/>
          <w:szCs w:val="28"/>
        </w:rPr>
      </w:pPr>
      <w:r w:rsidRPr="00870D58">
        <w:rPr>
          <w:color w:val="000000"/>
          <w:sz w:val="28"/>
          <w:szCs w:val="28"/>
        </w:rPr>
        <w:t>Проведення перегляду регуляторних актів із залученням громадськості, як показали результати цієї роботи, засвідчило, що зайвий регуляторний тиск може бути зменшений швидко і в законний спосіб.</w:t>
      </w:r>
    </w:p>
    <w:p w:rsidR="00080B52" w:rsidRPr="00870D58" w:rsidRDefault="00080B52" w:rsidP="00080B52">
      <w:pPr>
        <w:ind w:firstLine="720"/>
        <w:jc w:val="both"/>
        <w:rPr>
          <w:color w:val="000000"/>
          <w:sz w:val="28"/>
          <w:szCs w:val="28"/>
        </w:rPr>
      </w:pPr>
      <w:r w:rsidRPr="00870D58">
        <w:rPr>
          <w:color w:val="000000"/>
          <w:sz w:val="28"/>
          <w:szCs w:val="28"/>
        </w:rPr>
        <w:t xml:space="preserve">Головним напрямом дерегуляції у дозвільній системі є </w:t>
      </w:r>
      <w:r w:rsidRPr="00870D58">
        <w:rPr>
          <w:b/>
          <w:color w:val="000000"/>
          <w:sz w:val="28"/>
          <w:szCs w:val="28"/>
        </w:rPr>
        <w:t>скорочення кількості документів дозвільного характеру</w:t>
      </w:r>
      <w:r w:rsidRPr="00870D58">
        <w:rPr>
          <w:color w:val="000000"/>
          <w:sz w:val="28"/>
          <w:szCs w:val="28"/>
        </w:rPr>
        <w:t xml:space="preserve"> у сфері господарської діяльності та </w:t>
      </w:r>
      <w:r w:rsidRPr="00870D58">
        <w:rPr>
          <w:b/>
          <w:color w:val="000000"/>
          <w:sz w:val="28"/>
          <w:szCs w:val="28"/>
        </w:rPr>
        <w:t xml:space="preserve">спрощення процедур </w:t>
      </w:r>
      <w:r w:rsidRPr="00870D58">
        <w:rPr>
          <w:color w:val="000000"/>
          <w:sz w:val="28"/>
          <w:szCs w:val="28"/>
        </w:rPr>
        <w:t>під час отримання дозвільних документів.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45"/>
      </w:tblGrid>
      <w:tr w:rsidR="00080B52" w:rsidRPr="00870D58" w:rsidTr="00080B52">
        <w:tc>
          <w:tcPr>
            <w:tcW w:w="9745" w:type="dxa"/>
          </w:tcPr>
          <w:p w:rsidR="00080B52" w:rsidRPr="00870D58" w:rsidRDefault="00080B52" w:rsidP="00A36105">
            <w:pPr>
              <w:ind w:firstLine="720"/>
              <w:jc w:val="both"/>
              <w:rPr>
                <w:b/>
                <w:sz w:val="28"/>
                <w:szCs w:val="28"/>
              </w:rPr>
            </w:pPr>
            <w:r w:rsidRPr="00870D58">
              <w:rPr>
                <w:b/>
                <w:color w:val="000000"/>
                <w:sz w:val="28"/>
                <w:szCs w:val="28"/>
              </w:rPr>
              <w:t>Проведення перегляду регуляторних актів робочими групами при міністерствах виявилося найбільш ефективним способом проведення галузевої дерегуляції.</w:t>
            </w:r>
          </w:p>
        </w:tc>
      </w:tr>
    </w:tbl>
    <w:p w:rsidR="00080B52" w:rsidRPr="00870D58" w:rsidRDefault="00080B52" w:rsidP="00080B52">
      <w:pPr>
        <w:ind w:firstLine="720"/>
        <w:jc w:val="both"/>
        <w:rPr>
          <w:b/>
          <w:bCs/>
          <w:color w:val="000000"/>
          <w:sz w:val="28"/>
          <w:szCs w:val="28"/>
        </w:rPr>
      </w:pPr>
      <w:r w:rsidRPr="00870D58">
        <w:rPr>
          <w:b/>
          <w:bCs/>
          <w:color w:val="000000"/>
          <w:sz w:val="28"/>
          <w:szCs w:val="28"/>
        </w:rPr>
        <w:t xml:space="preserve">З прийняттям </w:t>
      </w:r>
      <w:r w:rsidRPr="00870D58">
        <w:rPr>
          <w:b/>
          <w:color w:val="000000"/>
          <w:sz w:val="28"/>
          <w:szCs w:val="28"/>
        </w:rPr>
        <w:t xml:space="preserve">Закону України від 02.03.2015 № 222 «Про ліцензування видів господарської діяльності» ДРС </w:t>
      </w:r>
      <w:r w:rsidRPr="00870D58">
        <w:rPr>
          <w:b/>
          <w:bCs/>
          <w:color w:val="000000"/>
          <w:sz w:val="28"/>
          <w:szCs w:val="28"/>
        </w:rPr>
        <w:t>впроваджувала нові підходи до регулювання відносин у сфері ліцензування.</w:t>
      </w:r>
    </w:p>
    <w:p w:rsidR="00080B52" w:rsidRPr="00870D58" w:rsidRDefault="00080B52" w:rsidP="00080B52">
      <w:pPr>
        <w:ind w:firstLine="720"/>
        <w:jc w:val="both"/>
        <w:rPr>
          <w:b/>
          <w:bCs/>
          <w:color w:val="000000"/>
          <w:sz w:val="28"/>
          <w:szCs w:val="28"/>
        </w:rPr>
      </w:pPr>
    </w:p>
    <w:p w:rsidR="00080B52" w:rsidRPr="00870D58" w:rsidRDefault="00080B52" w:rsidP="00080B52">
      <w:pPr>
        <w:ind w:firstLine="720"/>
        <w:jc w:val="both"/>
        <w:rPr>
          <w:b/>
          <w:bCs/>
          <w:color w:val="000000"/>
          <w:sz w:val="28"/>
          <w:szCs w:val="28"/>
        </w:rPr>
      </w:pPr>
      <w:r w:rsidRPr="00870D58">
        <w:rPr>
          <w:rFonts w:eastAsia="Calibri"/>
          <w:b/>
          <w:bCs/>
          <w:color w:val="000000"/>
          <w:sz w:val="28"/>
          <w:szCs w:val="28"/>
        </w:rPr>
        <w:t>28.06.2015</w:t>
      </w:r>
      <w:r w:rsidRPr="00870D58">
        <w:rPr>
          <w:rFonts w:eastAsia="Calibri"/>
          <w:bCs/>
          <w:color w:val="000000"/>
          <w:sz w:val="28"/>
          <w:szCs w:val="28"/>
        </w:rPr>
        <w:t xml:space="preserve"> набрав чинності Закон України від 02.03.2015 № 222 </w:t>
      </w:r>
      <w:r w:rsidRPr="00870D58">
        <w:rPr>
          <w:rFonts w:eastAsia="Calibri"/>
          <w:b/>
          <w:bCs/>
          <w:color w:val="000000"/>
          <w:sz w:val="28"/>
          <w:szCs w:val="28"/>
        </w:rPr>
        <w:t>«Про ліцензування видів господарської діяльності»</w:t>
      </w:r>
      <w:r w:rsidRPr="00870D58">
        <w:rPr>
          <w:rFonts w:eastAsia="Calibri"/>
          <w:bCs/>
          <w:color w:val="000000"/>
          <w:sz w:val="28"/>
          <w:szCs w:val="28"/>
        </w:rPr>
        <w:t xml:space="preserve"> (далі – Закон № 222).</w:t>
      </w:r>
      <w:r w:rsidRPr="00870D58">
        <w:rPr>
          <w:b/>
          <w:bCs/>
          <w:color w:val="000000"/>
          <w:sz w:val="28"/>
          <w:szCs w:val="28"/>
        </w:rPr>
        <w:t xml:space="preserve"> </w:t>
      </w:r>
      <w:r w:rsidRPr="00870D58">
        <w:rPr>
          <w:bCs/>
          <w:iCs/>
          <w:color w:val="000000"/>
          <w:sz w:val="28"/>
          <w:szCs w:val="28"/>
        </w:rPr>
        <w:t xml:space="preserve">Очікуваний економічний ефект від реалізації Закону № 222 складає приблизно </w:t>
      </w:r>
      <w:r w:rsidRPr="00870D58">
        <w:rPr>
          <w:b/>
          <w:bCs/>
          <w:iCs/>
          <w:color w:val="000000"/>
          <w:sz w:val="28"/>
          <w:szCs w:val="28"/>
        </w:rPr>
        <w:t>10-15 млрд. грн. до 2020 року</w:t>
      </w:r>
      <w:r w:rsidRPr="00870D58">
        <w:rPr>
          <w:bCs/>
          <w:iCs/>
          <w:color w:val="000000"/>
          <w:sz w:val="28"/>
          <w:szCs w:val="28"/>
        </w:rPr>
        <w:t>.</w:t>
      </w:r>
      <w:r w:rsidRPr="00870D58">
        <w:rPr>
          <w:b/>
          <w:bCs/>
          <w:color w:val="000000"/>
          <w:sz w:val="28"/>
          <w:szCs w:val="28"/>
        </w:rPr>
        <w:t xml:space="preserve"> </w:t>
      </w:r>
    </w:p>
    <w:p w:rsidR="00080B52" w:rsidRPr="00870D58" w:rsidRDefault="00080B52" w:rsidP="00080B52">
      <w:pPr>
        <w:ind w:firstLine="720"/>
        <w:jc w:val="both"/>
        <w:rPr>
          <w:b/>
          <w:bCs/>
          <w:color w:val="000000"/>
          <w:sz w:val="28"/>
          <w:szCs w:val="28"/>
        </w:rPr>
      </w:pPr>
      <w:r w:rsidRPr="00870D58">
        <w:rPr>
          <w:color w:val="000000"/>
          <w:sz w:val="28"/>
          <w:szCs w:val="28"/>
        </w:rPr>
        <w:t xml:space="preserve">Законом </w:t>
      </w:r>
      <w:r w:rsidRPr="00870D58">
        <w:rPr>
          <w:rFonts w:eastAsia="Calibri"/>
          <w:bCs/>
          <w:color w:val="000000"/>
          <w:sz w:val="28"/>
          <w:szCs w:val="28"/>
        </w:rPr>
        <w:t>№ 222</w:t>
      </w:r>
      <w:r w:rsidRPr="00870D58">
        <w:rPr>
          <w:color w:val="000000"/>
          <w:sz w:val="28"/>
          <w:szCs w:val="28"/>
        </w:rPr>
        <w:t xml:space="preserve"> </w:t>
      </w:r>
      <w:r w:rsidRPr="00870D58">
        <w:rPr>
          <w:b/>
          <w:color w:val="000000"/>
          <w:sz w:val="28"/>
          <w:szCs w:val="28"/>
        </w:rPr>
        <w:t>спрощено порядок отримання ліцензій, зменшено кількість видів господарської діяльності, що підлягають ліцензуванню</w:t>
      </w:r>
      <w:r w:rsidRPr="00870D58">
        <w:rPr>
          <w:color w:val="000000"/>
          <w:sz w:val="28"/>
          <w:szCs w:val="28"/>
        </w:rPr>
        <w:t xml:space="preserve">, зокрема: скорочено кількість ліцензованих видів </w:t>
      </w:r>
      <w:r w:rsidRPr="00870D58">
        <w:rPr>
          <w:b/>
          <w:color w:val="000000"/>
          <w:sz w:val="28"/>
          <w:szCs w:val="28"/>
        </w:rPr>
        <w:t>з 57 до 30</w:t>
      </w:r>
      <w:r w:rsidRPr="00870D58">
        <w:rPr>
          <w:color w:val="000000"/>
          <w:sz w:val="28"/>
          <w:szCs w:val="28"/>
        </w:rPr>
        <w:t>;</w:t>
      </w:r>
      <w:r w:rsidRPr="00870D58">
        <w:rPr>
          <w:b/>
          <w:bCs/>
          <w:color w:val="000000"/>
          <w:sz w:val="28"/>
          <w:szCs w:val="28"/>
        </w:rPr>
        <w:t xml:space="preserve"> </w:t>
      </w:r>
      <w:r w:rsidRPr="00870D58">
        <w:rPr>
          <w:rFonts w:eastAsia="Calibri"/>
          <w:color w:val="000000"/>
          <w:sz w:val="28"/>
          <w:szCs w:val="28"/>
        </w:rPr>
        <w:t xml:space="preserve">запроваджено необов’язковість оформлення ліцензії, як документа у </w:t>
      </w:r>
      <w:r w:rsidRPr="00870D58">
        <w:rPr>
          <w:rFonts w:eastAsia="Calibri"/>
          <w:iCs/>
          <w:color w:val="000000"/>
          <w:sz w:val="28"/>
          <w:szCs w:val="28"/>
        </w:rPr>
        <w:t xml:space="preserve">паперовому вигляді - тобто, набуття здобувачем ліцензії права на провадження виду господарської діяльності, що підлягає ліцензуванню, відбувається з моменту внесення даних </w:t>
      </w:r>
      <w:r w:rsidRPr="00870D58">
        <w:rPr>
          <w:rFonts w:eastAsia="Calibri"/>
          <w:iCs/>
          <w:color w:val="000000"/>
          <w:sz w:val="28"/>
          <w:szCs w:val="28"/>
        </w:rPr>
        <w:lastRenderedPageBreak/>
        <w:t>про рішення органу ліцензування про видачу йому ліцензії до Єдиного державного реєстру юридичних осіб та фізичних осіб – підприємців (ЄДР);</w:t>
      </w:r>
      <w:r w:rsidRPr="00870D58">
        <w:rPr>
          <w:b/>
          <w:bCs/>
          <w:color w:val="000000"/>
          <w:sz w:val="28"/>
          <w:szCs w:val="28"/>
        </w:rPr>
        <w:t xml:space="preserve"> </w:t>
      </w:r>
      <w:r w:rsidRPr="00870D58">
        <w:rPr>
          <w:rFonts w:eastAsia="Calibri"/>
          <w:color w:val="000000"/>
          <w:sz w:val="28"/>
          <w:szCs w:val="28"/>
        </w:rPr>
        <w:t xml:space="preserve">встановлено </w:t>
      </w:r>
      <w:r w:rsidRPr="00870D58">
        <w:rPr>
          <w:rFonts w:eastAsia="Calibri"/>
          <w:iCs/>
          <w:color w:val="000000"/>
          <w:sz w:val="28"/>
          <w:szCs w:val="28"/>
        </w:rPr>
        <w:t>безстроковість дії ліцензії</w:t>
      </w:r>
      <w:r w:rsidRPr="00870D58">
        <w:rPr>
          <w:rFonts w:eastAsia="Calibri"/>
          <w:color w:val="000000"/>
          <w:sz w:val="28"/>
          <w:szCs w:val="28"/>
        </w:rPr>
        <w:t>; розмір плати за видачу ліцензії збережено на тому самому рівні і становитиме еквівалент однієї мінімальної заробітної плати.</w:t>
      </w:r>
      <w:r w:rsidRPr="00870D58">
        <w:rPr>
          <w:b/>
          <w:bCs/>
          <w:color w:val="000000"/>
          <w:sz w:val="28"/>
          <w:szCs w:val="28"/>
        </w:rPr>
        <w:t xml:space="preserve"> </w:t>
      </w:r>
    </w:p>
    <w:p w:rsidR="00080B52" w:rsidRPr="00870D58" w:rsidRDefault="00080B52" w:rsidP="00080B52">
      <w:pPr>
        <w:ind w:firstLine="720"/>
        <w:jc w:val="both"/>
        <w:rPr>
          <w:b/>
          <w:bCs/>
          <w:color w:val="000000"/>
          <w:sz w:val="28"/>
          <w:szCs w:val="28"/>
        </w:rPr>
      </w:pPr>
      <w:r w:rsidRPr="00870D58">
        <w:rPr>
          <w:rFonts w:eastAsia="Calibri"/>
          <w:bCs/>
          <w:color w:val="000000"/>
          <w:sz w:val="28"/>
          <w:szCs w:val="28"/>
        </w:rPr>
        <w:t xml:space="preserve">Закон передбачає, що ліцензії на провадження видів господарської діяльності, які є чинними на день набрання чинності цим Законом та мали обмежений термін дії, є </w:t>
      </w:r>
      <w:r w:rsidRPr="00870D58">
        <w:rPr>
          <w:rFonts w:eastAsia="Calibri"/>
          <w:b/>
          <w:bCs/>
          <w:color w:val="000000"/>
          <w:sz w:val="28"/>
          <w:szCs w:val="28"/>
        </w:rPr>
        <w:t>безстроковими</w:t>
      </w:r>
      <w:r w:rsidRPr="00870D58">
        <w:rPr>
          <w:rFonts w:eastAsia="Calibri"/>
          <w:bCs/>
          <w:color w:val="000000"/>
          <w:sz w:val="28"/>
          <w:szCs w:val="28"/>
        </w:rPr>
        <w:t xml:space="preserve"> і можуть бути, за заявою ліцензіата, переоформлені відповідним органом ліцензування безкоштовно </w:t>
      </w:r>
      <w:r w:rsidRPr="00870D58">
        <w:rPr>
          <w:rFonts w:eastAsia="Calibri"/>
          <w:b/>
          <w:bCs/>
          <w:color w:val="000000"/>
          <w:sz w:val="28"/>
          <w:szCs w:val="28"/>
        </w:rPr>
        <w:t>у тижневий строк</w:t>
      </w:r>
      <w:r w:rsidRPr="00870D58">
        <w:rPr>
          <w:rFonts w:eastAsia="Calibri"/>
          <w:bCs/>
          <w:color w:val="000000"/>
          <w:sz w:val="28"/>
          <w:szCs w:val="28"/>
        </w:rPr>
        <w:t>.</w:t>
      </w:r>
    </w:p>
    <w:p w:rsidR="00080B52" w:rsidRPr="00870D58" w:rsidRDefault="00080B52" w:rsidP="00080B52">
      <w:pPr>
        <w:ind w:firstLine="720"/>
        <w:jc w:val="both"/>
        <w:rPr>
          <w:b/>
          <w:bCs/>
          <w:color w:val="000000"/>
          <w:sz w:val="28"/>
          <w:szCs w:val="28"/>
        </w:rPr>
      </w:pPr>
      <w:r w:rsidRPr="00870D58">
        <w:rPr>
          <w:rFonts w:eastAsia="Calibri"/>
          <w:color w:val="000000"/>
          <w:sz w:val="28"/>
          <w:szCs w:val="28"/>
        </w:rPr>
        <w:t xml:space="preserve">Позапланові перевірки додержання ліцензіатом вимог ліцензійних умов з підстав, визначених Законом № 222, </w:t>
      </w:r>
      <w:r w:rsidRPr="00870D58">
        <w:rPr>
          <w:rFonts w:eastAsia="Calibri"/>
          <w:b/>
          <w:color w:val="000000"/>
          <w:sz w:val="28"/>
          <w:szCs w:val="28"/>
        </w:rPr>
        <w:t>здійснюється лише за наявності погодження спеціально уповноваженого органу з питань ліцензування</w:t>
      </w:r>
      <w:r w:rsidRPr="00870D58">
        <w:rPr>
          <w:rFonts w:eastAsia="Calibri"/>
          <w:color w:val="000000"/>
          <w:sz w:val="28"/>
          <w:szCs w:val="28"/>
        </w:rPr>
        <w:t xml:space="preserve">, яке надається на підставі рішення Експертно-апеляційної ради з питань ліцензування за зверненням органу ліцензування. </w:t>
      </w:r>
    </w:p>
    <w:p w:rsidR="00080B52" w:rsidRPr="00870D58" w:rsidRDefault="00080B52" w:rsidP="00080B52">
      <w:pPr>
        <w:ind w:firstLine="720"/>
        <w:jc w:val="both"/>
        <w:rPr>
          <w:b/>
          <w:bCs/>
          <w:color w:val="000000"/>
          <w:sz w:val="28"/>
          <w:szCs w:val="28"/>
        </w:rPr>
      </w:pPr>
      <w:r w:rsidRPr="00870D58">
        <w:rPr>
          <w:rFonts w:eastAsia="Calibri"/>
          <w:bCs/>
          <w:color w:val="000000"/>
          <w:sz w:val="28"/>
          <w:szCs w:val="28"/>
        </w:rPr>
        <w:t xml:space="preserve">ДРС здійснюються заходи щодо реалізації положень Закону № 222, норми якого спрямовані на </w:t>
      </w:r>
      <w:r w:rsidRPr="00870D58">
        <w:rPr>
          <w:rFonts w:eastAsia="Calibri"/>
          <w:b/>
          <w:bCs/>
          <w:color w:val="000000"/>
          <w:sz w:val="28"/>
          <w:szCs w:val="28"/>
        </w:rPr>
        <w:t>системне вдосконалення та спрощення усіх процедур ліцензування певних видів господарської діяльності</w:t>
      </w:r>
      <w:r w:rsidRPr="00870D58">
        <w:rPr>
          <w:rFonts w:eastAsia="Calibri"/>
          <w:bCs/>
          <w:color w:val="000000"/>
          <w:sz w:val="28"/>
          <w:szCs w:val="28"/>
        </w:rPr>
        <w:t xml:space="preserve">. </w:t>
      </w:r>
      <w:r w:rsidRPr="00870D58">
        <w:rPr>
          <w:color w:val="000000"/>
          <w:sz w:val="28"/>
          <w:szCs w:val="28"/>
        </w:rPr>
        <w:t xml:space="preserve">З моменту набрання чинності Закону № 222 отримано для аналізу </w:t>
      </w:r>
      <w:r w:rsidRPr="00870D58">
        <w:rPr>
          <w:b/>
          <w:color w:val="000000"/>
          <w:sz w:val="28"/>
          <w:szCs w:val="28"/>
        </w:rPr>
        <w:t>32</w:t>
      </w:r>
      <w:r w:rsidRPr="00870D58">
        <w:rPr>
          <w:color w:val="000000"/>
          <w:sz w:val="28"/>
          <w:szCs w:val="28"/>
        </w:rPr>
        <w:t xml:space="preserve"> проекти Ліцензійних умов. Робота щодо  їх погодження триває. </w:t>
      </w:r>
      <w:r w:rsidRPr="00870D58">
        <w:rPr>
          <w:color w:val="000000"/>
          <w:sz w:val="28"/>
          <w:szCs w:val="28"/>
          <w:shd w:val="clear" w:color="auto" w:fill="FFFFFF"/>
        </w:rPr>
        <w:t xml:space="preserve">Державна регуляторна служба спільно з Офісом ефективного регулювання створили </w:t>
      </w:r>
      <w:r w:rsidRPr="00870D58">
        <w:rPr>
          <w:b/>
          <w:color w:val="000000"/>
          <w:sz w:val="28"/>
          <w:szCs w:val="28"/>
          <w:shd w:val="clear" w:color="auto" w:fill="FFFFFF"/>
        </w:rPr>
        <w:t>методичні рекомендації, які забезпечать єдиний підхід до розроблення ліцензійних умов</w:t>
      </w:r>
      <w:r w:rsidRPr="00870D58">
        <w:rPr>
          <w:color w:val="000000"/>
          <w:sz w:val="28"/>
          <w:szCs w:val="28"/>
          <w:shd w:val="clear" w:color="auto" w:fill="FFFFFF"/>
        </w:rPr>
        <w:t>.</w:t>
      </w:r>
    </w:p>
    <w:p w:rsidR="00080B52" w:rsidRPr="00870D58" w:rsidRDefault="00080B52" w:rsidP="00080B52">
      <w:pPr>
        <w:ind w:firstLine="720"/>
        <w:jc w:val="both"/>
        <w:rPr>
          <w:b/>
          <w:bCs/>
          <w:color w:val="000000"/>
          <w:sz w:val="28"/>
          <w:szCs w:val="28"/>
        </w:rPr>
      </w:pPr>
      <w:r w:rsidRPr="00870D58">
        <w:rPr>
          <w:color w:val="000000"/>
          <w:sz w:val="28"/>
          <w:szCs w:val="28"/>
          <w:shd w:val="clear" w:color="auto" w:fill="FFFFFF"/>
        </w:rPr>
        <w:t xml:space="preserve">Сформовано </w:t>
      </w:r>
      <w:r w:rsidRPr="00870D58">
        <w:rPr>
          <w:color w:val="000000"/>
          <w:sz w:val="28"/>
          <w:szCs w:val="28"/>
        </w:rPr>
        <w:t xml:space="preserve">Експертно-апеляційну раду з питань ліцензування при ДРС. До її складу входять </w:t>
      </w:r>
      <w:r w:rsidRPr="00870D58">
        <w:rPr>
          <w:b/>
          <w:color w:val="000000"/>
          <w:sz w:val="28"/>
          <w:szCs w:val="28"/>
        </w:rPr>
        <w:t>60%</w:t>
      </w:r>
      <w:r w:rsidRPr="00870D58">
        <w:rPr>
          <w:color w:val="000000"/>
          <w:sz w:val="28"/>
          <w:szCs w:val="28"/>
        </w:rPr>
        <w:t xml:space="preserve"> представників громадськості. З моменту створення </w:t>
      </w:r>
      <w:r w:rsidRPr="00870D58">
        <w:rPr>
          <w:sz w:val="28"/>
          <w:szCs w:val="28"/>
        </w:rPr>
        <w:t xml:space="preserve">ЕАР винесено </w:t>
      </w:r>
      <w:r w:rsidRPr="00870D58">
        <w:rPr>
          <w:b/>
          <w:sz w:val="28"/>
          <w:szCs w:val="28"/>
        </w:rPr>
        <w:t xml:space="preserve">31 </w:t>
      </w:r>
      <w:r w:rsidRPr="00870D58">
        <w:rPr>
          <w:sz w:val="28"/>
          <w:szCs w:val="28"/>
        </w:rPr>
        <w:t xml:space="preserve">рішення, </w:t>
      </w:r>
      <w:r w:rsidRPr="00870D58">
        <w:rPr>
          <w:b/>
          <w:sz w:val="28"/>
          <w:szCs w:val="28"/>
        </w:rPr>
        <w:t>70%</w:t>
      </w:r>
      <w:r w:rsidRPr="00870D58">
        <w:rPr>
          <w:sz w:val="28"/>
          <w:szCs w:val="28"/>
        </w:rPr>
        <w:t xml:space="preserve"> з них на користь суб’єктів господарювання. </w:t>
      </w:r>
      <w:r w:rsidRPr="00870D58">
        <w:rPr>
          <w:color w:val="000000"/>
          <w:sz w:val="28"/>
          <w:szCs w:val="28"/>
          <w:lang w:eastAsia="ru-RU"/>
        </w:rPr>
        <w:t xml:space="preserve">Найбільша кількість скарг суб’єктів господарювання надійшла на дії Державної архітектурно-будівельної інспекції України, </w:t>
      </w:r>
      <w:r w:rsidRPr="00870D58">
        <w:rPr>
          <w:b/>
          <w:color w:val="000000"/>
          <w:sz w:val="28"/>
          <w:szCs w:val="28"/>
          <w:lang w:eastAsia="ru-RU"/>
        </w:rPr>
        <w:t>90%</w:t>
      </w:r>
      <w:r w:rsidRPr="00870D58">
        <w:rPr>
          <w:color w:val="000000"/>
          <w:sz w:val="28"/>
          <w:szCs w:val="28"/>
          <w:lang w:eastAsia="ru-RU"/>
        </w:rPr>
        <w:t xml:space="preserve"> яких виявились обґрунтованими</w:t>
      </w:r>
      <w:r w:rsidRPr="00870D58">
        <w:rPr>
          <w:bCs/>
          <w:color w:val="000000"/>
          <w:sz w:val="28"/>
          <w:szCs w:val="28"/>
          <w:lang w:eastAsia="ru-RU"/>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45"/>
      </w:tblGrid>
      <w:tr w:rsidR="00080B52" w:rsidRPr="00870D58" w:rsidTr="00080B52">
        <w:tc>
          <w:tcPr>
            <w:tcW w:w="9745" w:type="dxa"/>
          </w:tcPr>
          <w:p w:rsidR="00080B52" w:rsidRPr="00870D58" w:rsidRDefault="00080B52" w:rsidP="00A36105">
            <w:pPr>
              <w:ind w:firstLine="720"/>
              <w:jc w:val="both"/>
              <w:rPr>
                <w:b/>
                <w:bCs/>
                <w:color w:val="000000"/>
                <w:sz w:val="28"/>
                <w:szCs w:val="28"/>
              </w:rPr>
            </w:pPr>
            <w:r w:rsidRPr="00870D58">
              <w:rPr>
                <w:b/>
                <w:sz w:val="28"/>
                <w:szCs w:val="28"/>
              </w:rPr>
              <w:t>Експертно-апеляційна рада з питань ліцензування при ДРС - дієвий механізм досудового вирішення спорів у сфері ліцензування</w:t>
            </w:r>
          </w:p>
        </w:tc>
      </w:tr>
    </w:tbl>
    <w:p w:rsidR="00080B52" w:rsidRPr="00870D58" w:rsidRDefault="00080B52" w:rsidP="00080B52">
      <w:pPr>
        <w:ind w:firstLine="720"/>
        <w:jc w:val="both"/>
        <w:rPr>
          <w:b/>
          <w:color w:val="000000"/>
          <w:sz w:val="28"/>
          <w:szCs w:val="28"/>
        </w:rPr>
      </w:pPr>
      <w:r w:rsidRPr="00870D58">
        <w:rPr>
          <w:b/>
          <w:color w:val="000000"/>
          <w:sz w:val="28"/>
          <w:szCs w:val="28"/>
        </w:rPr>
        <w:t>Щодо реформування системи державного нагляду і контролю.</w:t>
      </w:r>
    </w:p>
    <w:p w:rsidR="00080B52" w:rsidRPr="00870D58" w:rsidRDefault="00080B52" w:rsidP="00080B52">
      <w:pPr>
        <w:ind w:firstLine="720"/>
        <w:jc w:val="both"/>
        <w:rPr>
          <w:bCs/>
          <w:color w:val="000000"/>
          <w:sz w:val="28"/>
          <w:szCs w:val="28"/>
        </w:rPr>
      </w:pPr>
    </w:p>
    <w:p w:rsidR="00080B52" w:rsidRPr="00870D58" w:rsidRDefault="00080B52" w:rsidP="00080B52">
      <w:pPr>
        <w:pStyle w:val="aa"/>
        <w:spacing w:before="0" w:beforeAutospacing="0" w:after="0" w:afterAutospacing="0"/>
        <w:ind w:firstLine="720"/>
        <w:jc w:val="both"/>
        <w:rPr>
          <w:b/>
          <w:sz w:val="28"/>
          <w:szCs w:val="28"/>
          <w:lang w:val="uk-UA"/>
        </w:rPr>
      </w:pPr>
      <w:r w:rsidRPr="00870D58">
        <w:rPr>
          <w:sz w:val="28"/>
          <w:szCs w:val="28"/>
          <w:lang w:val="uk-UA"/>
        </w:rPr>
        <w:t>У 2015 році контролюючими органами проведено</w:t>
      </w:r>
      <w:r w:rsidRPr="00870D58">
        <w:rPr>
          <w:b/>
          <w:sz w:val="28"/>
          <w:szCs w:val="28"/>
          <w:lang w:val="uk-UA"/>
        </w:rPr>
        <w:t xml:space="preserve"> 3224</w:t>
      </w:r>
      <w:r w:rsidRPr="00870D58">
        <w:rPr>
          <w:sz w:val="28"/>
          <w:szCs w:val="28"/>
          <w:lang w:val="uk-UA"/>
        </w:rPr>
        <w:t xml:space="preserve"> планових та </w:t>
      </w:r>
      <w:r w:rsidRPr="00870D58">
        <w:rPr>
          <w:b/>
          <w:sz w:val="28"/>
          <w:szCs w:val="28"/>
          <w:lang w:val="uk-UA"/>
        </w:rPr>
        <w:t xml:space="preserve">53148 </w:t>
      </w:r>
      <w:r w:rsidRPr="00870D58">
        <w:rPr>
          <w:sz w:val="28"/>
          <w:szCs w:val="28"/>
          <w:lang w:val="uk-UA"/>
        </w:rPr>
        <w:t xml:space="preserve">позапланових перевірки. Це </w:t>
      </w:r>
      <w:r w:rsidRPr="00870D58">
        <w:rPr>
          <w:b/>
          <w:sz w:val="28"/>
          <w:szCs w:val="28"/>
          <w:lang w:val="uk-UA"/>
        </w:rPr>
        <w:t>на порядок</w:t>
      </w:r>
      <w:r w:rsidRPr="00870D58">
        <w:rPr>
          <w:sz w:val="28"/>
          <w:szCs w:val="28"/>
          <w:lang w:val="uk-UA"/>
        </w:rPr>
        <w:t xml:space="preserve"> менше, ніж у 2014 році, в якому проведено близько </w:t>
      </w:r>
      <w:r w:rsidRPr="00870D58">
        <w:rPr>
          <w:b/>
          <w:sz w:val="28"/>
          <w:szCs w:val="28"/>
          <w:lang w:val="uk-UA"/>
        </w:rPr>
        <w:t xml:space="preserve">233 тисяч </w:t>
      </w:r>
      <w:r w:rsidRPr="00870D58">
        <w:rPr>
          <w:sz w:val="28"/>
          <w:szCs w:val="28"/>
          <w:lang w:val="uk-UA"/>
        </w:rPr>
        <w:t xml:space="preserve">планових та </w:t>
      </w:r>
      <w:r w:rsidRPr="00870D58">
        <w:rPr>
          <w:b/>
          <w:sz w:val="28"/>
          <w:szCs w:val="28"/>
          <w:lang w:val="uk-UA"/>
        </w:rPr>
        <w:t xml:space="preserve">102 тисячі </w:t>
      </w:r>
      <w:r w:rsidRPr="00870D58">
        <w:rPr>
          <w:sz w:val="28"/>
          <w:szCs w:val="28"/>
          <w:lang w:val="uk-UA"/>
        </w:rPr>
        <w:t>позапланових перевірок.</w:t>
      </w:r>
    </w:p>
    <w:p w:rsidR="00080B52" w:rsidRPr="00870D58" w:rsidRDefault="00080B52" w:rsidP="00080B52">
      <w:pPr>
        <w:pStyle w:val="aa"/>
        <w:spacing w:before="0" w:beforeAutospacing="0" w:after="0" w:afterAutospacing="0"/>
        <w:ind w:firstLine="720"/>
        <w:jc w:val="both"/>
        <w:rPr>
          <w:b/>
          <w:sz w:val="28"/>
          <w:szCs w:val="28"/>
          <w:lang w:val="uk-UA"/>
        </w:rPr>
      </w:pPr>
      <w:r w:rsidRPr="00870D58">
        <w:rPr>
          <w:sz w:val="28"/>
          <w:szCs w:val="28"/>
          <w:lang w:val="uk-UA"/>
        </w:rPr>
        <w:t>Служба аналізує стан проведення перевірок суб’єктів господарювання міністерствами та іншими центральними органами виконавчої влади</w:t>
      </w:r>
      <w:r w:rsidRPr="00870D58">
        <w:rPr>
          <w:caps/>
          <w:sz w:val="28"/>
          <w:szCs w:val="28"/>
          <w:lang w:val="uk-UA"/>
        </w:rPr>
        <w:t xml:space="preserve"> </w:t>
      </w:r>
      <w:r w:rsidRPr="00870D58">
        <w:rPr>
          <w:b/>
          <w:sz w:val="28"/>
          <w:szCs w:val="28"/>
          <w:lang w:val="uk-UA"/>
        </w:rPr>
        <w:t>з урахуванням дії мораторію на перевірки</w:t>
      </w:r>
      <w:r w:rsidRPr="00870D58">
        <w:rPr>
          <w:sz w:val="28"/>
          <w:szCs w:val="28"/>
          <w:lang w:val="uk-UA"/>
        </w:rPr>
        <w:t>.</w:t>
      </w:r>
    </w:p>
    <w:p w:rsidR="00080B52" w:rsidRPr="00870D58" w:rsidRDefault="00080B52" w:rsidP="00080B52">
      <w:pPr>
        <w:pStyle w:val="aa"/>
        <w:spacing w:before="0" w:beforeAutospacing="0" w:after="0" w:afterAutospacing="0"/>
        <w:ind w:firstLine="720"/>
        <w:jc w:val="both"/>
        <w:rPr>
          <w:b/>
          <w:sz w:val="28"/>
          <w:szCs w:val="28"/>
          <w:lang w:val="uk-UA"/>
        </w:rPr>
      </w:pPr>
      <w:r w:rsidRPr="00870D58">
        <w:rPr>
          <w:sz w:val="28"/>
          <w:szCs w:val="28"/>
          <w:lang w:val="uk-UA"/>
        </w:rPr>
        <w:t xml:space="preserve">Встановлено, що ряд державних органів нагляду </w:t>
      </w:r>
      <w:r w:rsidRPr="00870D58">
        <w:rPr>
          <w:b/>
          <w:sz w:val="28"/>
          <w:szCs w:val="28"/>
          <w:lang w:val="uk-UA"/>
        </w:rPr>
        <w:t>ігнорують мораторій</w:t>
      </w:r>
      <w:r w:rsidRPr="00870D58">
        <w:rPr>
          <w:sz w:val="28"/>
          <w:szCs w:val="28"/>
          <w:lang w:val="uk-UA"/>
        </w:rPr>
        <w:t xml:space="preserve"> та продовжують перевірки. Зокрема, порушували мораторій </w:t>
      </w:r>
      <w:r w:rsidRPr="00870D58">
        <w:rPr>
          <w:b/>
          <w:sz w:val="28"/>
          <w:szCs w:val="28"/>
          <w:lang w:val="uk-UA"/>
        </w:rPr>
        <w:t>Держекоінспекція, Держсільгоспінспекція, Державіаслужба, Фонд соціального страхування з тимчасової втрати працездатності, Пенсійний фонд, МОЗ, ДСНС, Мінкультури, Держенергонагляд, Державна служба спеціального зв'язку та захисту інформації, НКРЗІ</w:t>
      </w:r>
      <w:r w:rsidRPr="00870D58">
        <w:rPr>
          <w:sz w:val="28"/>
          <w:szCs w:val="28"/>
          <w:lang w:val="uk-UA"/>
        </w:rPr>
        <w:t>) протягом 2015 року цими органами проведено</w:t>
      </w:r>
      <w:r w:rsidRPr="00870D58">
        <w:rPr>
          <w:b/>
          <w:sz w:val="28"/>
          <w:szCs w:val="28"/>
          <w:lang w:val="uk-UA"/>
        </w:rPr>
        <w:t xml:space="preserve"> 2153</w:t>
      </w:r>
      <w:r w:rsidRPr="00870D58">
        <w:rPr>
          <w:sz w:val="28"/>
          <w:szCs w:val="28"/>
          <w:lang w:val="uk-UA"/>
        </w:rPr>
        <w:t xml:space="preserve"> перевірки</w:t>
      </w:r>
      <w:r w:rsidRPr="00870D58">
        <w:rPr>
          <w:color w:val="000000"/>
          <w:sz w:val="28"/>
          <w:szCs w:val="28"/>
          <w:shd w:val="clear" w:color="auto" w:fill="FFFFFF"/>
          <w:lang w:val="uk-UA"/>
        </w:rPr>
        <w:t>.</w:t>
      </w:r>
      <w:r w:rsidRPr="00870D58">
        <w:rPr>
          <w:sz w:val="28"/>
          <w:szCs w:val="28"/>
          <w:lang w:val="uk-UA"/>
        </w:rPr>
        <w:t xml:space="preserve"> </w:t>
      </w:r>
    </w:p>
    <w:p w:rsidR="00080B52" w:rsidRPr="00870D58" w:rsidRDefault="00080B52" w:rsidP="00080B52">
      <w:pPr>
        <w:pStyle w:val="aa"/>
        <w:spacing w:before="0" w:beforeAutospacing="0" w:after="0" w:afterAutospacing="0"/>
        <w:ind w:firstLine="720"/>
        <w:jc w:val="both"/>
        <w:rPr>
          <w:b/>
          <w:sz w:val="28"/>
          <w:szCs w:val="28"/>
          <w:lang w:val="uk-UA"/>
        </w:rPr>
      </w:pPr>
      <w:r w:rsidRPr="00870D58">
        <w:rPr>
          <w:sz w:val="28"/>
          <w:szCs w:val="28"/>
          <w:lang w:val="uk-UA"/>
        </w:rPr>
        <w:lastRenderedPageBreak/>
        <w:t>ДРС відстежує виконання рішень Кабінету Міністрів щодо</w:t>
      </w:r>
      <w:r w:rsidRPr="00870D58">
        <w:rPr>
          <w:b/>
          <w:sz w:val="28"/>
          <w:szCs w:val="28"/>
          <w:lang w:val="uk-UA"/>
        </w:rPr>
        <w:t xml:space="preserve"> суттєвого скорочення кількості контролюючих органів</w:t>
      </w:r>
      <w:r w:rsidRPr="00870D58">
        <w:rPr>
          <w:sz w:val="28"/>
          <w:szCs w:val="28"/>
          <w:lang w:val="uk-UA"/>
        </w:rPr>
        <w:t>, упорядкування їхніх функцій, удосконалення процедури здійснення контролю;  усунення дублювання повноважень (у межах Плану щодо дерегуляції господарської діяльності).</w:t>
      </w:r>
      <w:r w:rsidRPr="00870D58">
        <w:rPr>
          <w:b/>
          <w:sz w:val="28"/>
          <w:szCs w:val="28"/>
          <w:lang w:val="uk-UA"/>
        </w:rPr>
        <w:t xml:space="preserve"> </w:t>
      </w:r>
      <w:r w:rsidRPr="00870D58">
        <w:rPr>
          <w:sz w:val="28"/>
          <w:szCs w:val="28"/>
          <w:lang w:val="uk-UA"/>
        </w:rPr>
        <w:t xml:space="preserve">Передбачається, що кількість органів з контрольними функціями скоротиться </w:t>
      </w:r>
      <w:r w:rsidRPr="00870D58">
        <w:rPr>
          <w:b/>
          <w:sz w:val="28"/>
          <w:szCs w:val="28"/>
          <w:lang w:val="uk-UA"/>
        </w:rPr>
        <w:t>з 79 до 32</w:t>
      </w:r>
      <w:r w:rsidRPr="00870D58">
        <w:rPr>
          <w:sz w:val="28"/>
          <w:szCs w:val="28"/>
          <w:lang w:val="uk-UA"/>
        </w:rPr>
        <w:t xml:space="preserve">, загалом функції державного нагляду та контролю скоротяться на </w:t>
      </w:r>
      <w:r w:rsidRPr="00870D58">
        <w:rPr>
          <w:b/>
          <w:sz w:val="28"/>
          <w:szCs w:val="28"/>
          <w:lang w:val="uk-UA"/>
        </w:rPr>
        <w:t>40%</w:t>
      </w:r>
      <w:r w:rsidRPr="00870D58">
        <w:rPr>
          <w:sz w:val="28"/>
          <w:szCs w:val="28"/>
          <w:lang w:val="uk-UA"/>
        </w:rPr>
        <w:t xml:space="preserve">. За рахунок оптимізації процесів кількість працівників, які здійснюють функції державного нагляду (контролю), скоротиться на </w:t>
      </w:r>
      <w:r w:rsidRPr="00870D58">
        <w:rPr>
          <w:b/>
          <w:sz w:val="28"/>
          <w:szCs w:val="28"/>
          <w:lang w:val="uk-UA"/>
        </w:rPr>
        <w:t>60%.</w:t>
      </w:r>
      <w:r w:rsidRPr="00870D58">
        <w:rPr>
          <w:sz w:val="28"/>
          <w:szCs w:val="28"/>
          <w:lang w:val="uk-UA"/>
        </w:rPr>
        <w:t xml:space="preserve"> </w:t>
      </w:r>
    </w:p>
    <w:p w:rsidR="00080B52" w:rsidRPr="00870D58" w:rsidRDefault="00080B52" w:rsidP="00080B52">
      <w:pPr>
        <w:pStyle w:val="aa"/>
        <w:spacing w:before="0" w:beforeAutospacing="0" w:after="0" w:afterAutospacing="0"/>
        <w:ind w:firstLine="720"/>
        <w:jc w:val="both"/>
        <w:rPr>
          <w:sz w:val="28"/>
          <w:szCs w:val="28"/>
          <w:lang w:val="uk-UA"/>
        </w:rPr>
      </w:pPr>
      <w:r w:rsidRPr="00870D58">
        <w:rPr>
          <w:b/>
          <w:sz w:val="28"/>
          <w:szCs w:val="28"/>
          <w:lang w:val="uk-UA"/>
        </w:rPr>
        <w:t>Мораторій на проведення перевірок суб’єктів господарювання</w:t>
      </w:r>
      <w:r w:rsidRPr="00870D58">
        <w:rPr>
          <w:sz w:val="28"/>
          <w:szCs w:val="28"/>
          <w:lang w:val="uk-UA"/>
        </w:rPr>
        <w:t xml:space="preserve"> - це тимчасовий захід, який повинен дозволити Уряду завершити реформування органів державного нагляду і контролю, вдосконалити процедури та порядок проведення заходів нагляду і контролю, а на час реформування - захистити суб’єкти господарювання від недобросовісних посадових осіб, які намагаються скористатися у власних інтересах процесом реформування.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45"/>
      </w:tblGrid>
      <w:tr w:rsidR="00080B52" w:rsidRPr="00870D58" w:rsidTr="00080B52">
        <w:trPr>
          <w:trHeight w:val="786"/>
        </w:trPr>
        <w:tc>
          <w:tcPr>
            <w:tcW w:w="9745" w:type="dxa"/>
            <w:vAlign w:val="center"/>
          </w:tcPr>
          <w:p w:rsidR="00080B52" w:rsidRPr="00870D58" w:rsidRDefault="00080B52" w:rsidP="00A36105">
            <w:pPr>
              <w:pStyle w:val="aa"/>
              <w:spacing w:before="0" w:beforeAutospacing="0" w:after="200" w:afterAutospacing="0"/>
              <w:ind w:firstLine="720"/>
              <w:jc w:val="both"/>
              <w:rPr>
                <w:b/>
                <w:sz w:val="28"/>
                <w:szCs w:val="28"/>
                <w:lang w:val="uk-UA"/>
              </w:rPr>
            </w:pPr>
            <w:r w:rsidRPr="00870D58">
              <w:rPr>
                <w:b/>
                <w:sz w:val="28"/>
                <w:szCs w:val="28"/>
                <w:lang w:val="uk-UA"/>
              </w:rPr>
              <w:t xml:space="preserve">До закінчення реформування важливо переглянути не тільки кількість органів державного нагляду і контролю, а й нормативну базу, документи, які визначають порядок, на основі якого здійснюється державний нагляд та контроль, зокрема визначення </w:t>
            </w:r>
            <w:r w:rsidRPr="00870D58">
              <w:rPr>
                <w:rStyle w:val="ae"/>
                <w:color w:val="000000"/>
                <w:sz w:val="28"/>
                <w:szCs w:val="28"/>
                <w:shd w:val="clear" w:color="auto" w:fill="FFFFFF"/>
                <w:lang w:val="uk-UA"/>
              </w:rPr>
              <w:t>ступеню ризику від провадження господарської діяльності.</w:t>
            </w:r>
          </w:p>
        </w:tc>
      </w:tr>
    </w:tbl>
    <w:p w:rsidR="00080B52" w:rsidRPr="00870D58" w:rsidRDefault="00080B52" w:rsidP="00080B52">
      <w:pPr>
        <w:spacing w:after="60"/>
        <w:ind w:firstLine="720"/>
        <w:jc w:val="both"/>
        <w:rPr>
          <w:b/>
          <w:color w:val="000000"/>
          <w:sz w:val="28"/>
          <w:szCs w:val="28"/>
        </w:rPr>
      </w:pPr>
      <w:r w:rsidRPr="00870D58">
        <w:rPr>
          <w:b/>
          <w:color w:val="000000"/>
          <w:sz w:val="28"/>
          <w:szCs w:val="28"/>
          <w:shd w:val="clear" w:color="auto" w:fill="FFFFFF"/>
        </w:rPr>
        <w:t xml:space="preserve">Пропозиції </w:t>
      </w:r>
      <w:r w:rsidRPr="00870D58">
        <w:rPr>
          <w:b/>
          <w:color w:val="000000"/>
          <w:sz w:val="28"/>
          <w:szCs w:val="28"/>
        </w:rPr>
        <w:t>щодо напрямів покращання державної регуляторної політики та дерегуляції у сфері господарської діяльності</w:t>
      </w:r>
    </w:p>
    <w:p w:rsidR="00080B52" w:rsidRPr="00870D58" w:rsidRDefault="00080B52" w:rsidP="00080B52">
      <w:pPr>
        <w:spacing w:after="60"/>
        <w:ind w:firstLine="720"/>
        <w:jc w:val="both"/>
        <w:rPr>
          <w:b/>
          <w:sz w:val="28"/>
          <w:szCs w:val="28"/>
        </w:rPr>
      </w:pPr>
    </w:p>
    <w:p w:rsidR="00080B52" w:rsidRPr="00870D58" w:rsidRDefault="00080B52" w:rsidP="00080B52">
      <w:pPr>
        <w:spacing w:after="60"/>
        <w:ind w:firstLine="720"/>
        <w:jc w:val="both"/>
        <w:rPr>
          <w:b/>
          <w:sz w:val="28"/>
          <w:szCs w:val="28"/>
        </w:rPr>
      </w:pPr>
      <w:r w:rsidRPr="00870D58">
        <w:rPr>
          <w:b/>
          <w:sz w:val="28"/>
          <w:szCs w:val="28"/>
        </w:rPr>
        <w:t>У сфері політики дерегуляції:</w:t>
      </w:r>
    </w:p>
    <w:p w:rsidR="00080B52" w:rsidRPr="00870D58" w:rsidRDefault="00080B52" w:rsidP="00080B52">
      <w:pPr>
        <w:spacing w:after="60"/>
        <w:ind w:firstLine="720"/>
        <w:jc w:val="both"/>
        <w:rPr>
          <w:i/>
          <w:sz w:val="28"/>
          <w:szCs w:val="28"/>
        </w:rPr>
      </w:pPr>
      <w:r w:rsidRPr="00870D58">
        <w:rPr>
          <w:i/>
          <w:sz w:val="28"/>
          <w:szCs w:val="28"/>
        </w:rPr>
        <w:t>Міністерству економічного розвитку і торгівлі України:</w:t>
      </w:r>
    </w:p>
    <w:p w:rsidR="00080B52" w:rsidRPr="00870D58" w:rsidRDefault="00080B52" w:rsidP="00080B52">
      <w:pPr>
        <w:numPr>
          <w:ilvl w:val="0"/>
          <w:numId w:val="47"/>
        </w:numPr>
        <w:spacing w:after="60"/>
        <w:ind w:left="0" w:firstLine="720"/>
        <w:jc w:val="both"/>
        <w:rPr>
          <w:b/>
          <w:sz w:val="28"/>
          <w:szCs w:val="28"/>
        </w:rPr>
      </w:pPr>
      <w:r w:rsidRPr="00870D58">
        <w:rPr>
          <w:sz w:val="28"/>
          <w:szCs w:val="28"/>
        </w:rPr>
        <w:t>розробити та затвердити методичні матеріали щодо запровадження у системі ЦОВВ індикатору дерегуляції, як зменшення витрат бізнесу на виконання вимог обов’язкового регулювання;</w:t>
      </w:r>
    </w:p>
    <w:p w:rsidR="00080B52" w:rsidRPr="00870D58" w:rsidRDefault="00080B52" w:rsidP="00080B52">
      <w:pPr>
        <w:numPr>
          <w:ilvl w:val="0"/>
          <w:numId w:val="47"/>
        </w:numPr>
        <w:spacing w:after="60"/>
        <w:ind w:left="0" w:firstLine="720"/>
        <w:jc w:val="both"/>
        <w:rPr>
          <w:b/>
          <w:sz w:val="28"/>
          <w:szCs w:val="28"/>
        </w:rPr>
      </w:pPr>
      <w:r w:rsidRPr="00870D58">
        <w:rPr>
          <w:sz w:val="28"/>
          <w:szCs w:val="28"/>
        </w:rPr>
        <w:t>запропонувати КМУ взяти зобов’язання перед національним бізнесом щодо встановлення норми скорочення витрат бізнесу на виконання вимог обов’язкових регулювань на 25% до 2020 року.</w:t>
      </w:r>
    </w:p>
    <w:p w:rsidR="00080B52" w:rsidRPr="00870D58" w:rsidRDefault="00080B52" w:rsidP="00080B52">
      <w:pPr>
        <w:spacing w:after="60"/>
        <w:ind w:firstLine="720"/>
        <w:jc w:val="both"/>
        <w:rPr>
          <w:sz w:val="28"/>
          <w:szCs w:val="28"/>
        </w:rPr>
      </w:pPr>
    </w:p>
    <w:p w:rsidR="00080B52" w:rsidRPr="00870D58" w:rsidRDefault="00080B52" w:rsidP="00080B52">
      <w:pPr>
        <w:spacing w:after="60"/>
        <w:ind w:firstLine="720"/>
        <w:jc w:val="both"/>
        <w:rPr>
          <w:sz w:val="28"/>
          <w:szCs w:val="28"/>
        </w:rPr>
      </w:pPr>
      <w:r w:rsidRPr="00870D58">
        <w:rPr>
          <w:b/>
          <w:sz w:val="28"/>
          <w:szCs w:val="28"/>
        </w:rPr>
        <w:t>У сфері регуляторної політики:</w:t>
      </w:r>
    </w:p>
    <w:p w:rsidR="00080B52" w:rsidRPr="00870D58" w:rsidRDefault="00080B52" w:rsidP="00080B52">
      <w:pPr>
        <w:spacing w:after="60"/>
        <w:ind w:firstLine="720"/>
        <w:jc w:val="both"/>
        <w:rPr>
          <w:b/>
          <w:sz w:val="28"/>
          <w:szCs w:val="28"/>
        </w:rPr>
      </w:pPr>
      <w:r w:rsidRPr="00870D58">
        <w:rPr>
          <w:i/>
          <w:sz w:val="28"/>
          <w:szCs w:val="28"/>
        </w:rPr>
        <w:t xml:space="preserve">Кабінету Міністрів України: </w:t>
      </w:r>
    </w:p>
    <w:p w:rsidR="00080B52" w:rsidRPr="00870D58" w:rsidRDefault="00080B52" w:rsidP="00080B52">
      <w:pPr>
        <w:spacing w:after="60"/>
        <w:ind w:firstLine="720"/>
        <w:jc w:val="both"/>
        <w:rPr>
          <w:sz w:val="28"/>
          <w:szCs w:val="28"/>
        </w:rPr>
      </w:pPr>
      <w:r w:rsidRPr="00870D58">
        <w:rPr>
          <w:sz w:val="28"/>
          <w:szCs w:val="28"/>
        </w:rPr>
        <w:t>- посилити дисциплінарну відповідальність керівників ЦОВВ щодо:</w:t>
      </w:r>
    </w:p>
    <w:p w:rsidR="00080B52" w:rsidRPr="00870D58" w:rsidRDefault="00080B52" w:rsidP="00080B52">
      <w:pPr>
        <w:spacing w:after="60"/>
        <w:ind w:firstLine="720"/>
        <w:jc w:val="both"/>
        <w:rPr>
          <w:b/>
          <w:sz w:val="28"/>
          <w:szCs w:val="28"/>
        </w:rPr>
      </w:pPr>
      <w:r w:rsidRPr="00870D58">
        <w:rPr>
          <w:sz w:val="28"/>
          <w:szCs w:val="28"/>
        </w:rPr>
        <w:t xml:space="preserve"> обов’язкового здійснення кількісного обрахунку вигод та витрат і проведення розрахунку за М-Тестом в рамках підготовки АРВ до проекту регуляторного рішення,</w:t>
      </w:r>
    </w:p>
    <w:p w:rsidR="00080B52" w:rsidRPr="00870D58" w:rsidRDefault="00080B52" w:rsidP="00080B52">
      <w:pPr>
        <w:spacing w:after="60"/>
        <w:ind w:firstLine="720"/>
        <w:jc w:val="both"/>
        <w:rPr>
          <w:sz w:val="28"/>
          <w:szCs w:val="28"/>
        </w:rPr>
      </w:pPr>
      <w:r w:rsidRPr="00870D58">
        <w:rPr>
          <w:sz w:val="28"/>
          <w:szCs w:val="28"/>
        </w:rPr>
        <w:t>визначення індикаторів результативності проектів регуляторних актів та проведення базових та періодичних відстежень результативності;</w:t>
      </w:r>
    </w:p>
    <w:p w:rsidR="00080B52" w:rsidRPr="00870D58" w:rsidRDefault="00080B52" w:rsidP="00080B52">
      <w:pPr>
        <w:spacing w:after="60"/>
        <w:ind w:firstLine="720"/>
        <w:jc w:val="both"/>
        <w:rPr>
          <w:sz w:val="28"/>
          <w:szCs w:val="28"/>
        </w:rPr>
      </w:pPr>
      <w:r w:rsidRPr="00870D58">
        <w:rPr>
          <w:sz w:val="28"/>
          <w:szCs w:val="28"/>
        </w:rPr>
        <w:t>- активізувати галузеву дерегуляцію шляхом збільшення інтенсивності функціонування робочих груп, що здійснюють перегляд регуляторних актів при міністерствах;</w:t>
      </w:r>
    </w:p>
    <w:p w:rsidR="00080B52" w:rsidRPr="00870D58" w:rsidRDefault="00080B52" w:rsidP="00080B52">
      <w:pPr>
        <w:spacing w:after="60"/>
        <w:ind w:firstLine="720"/>
        <w:jc w:val="both"/>
        <w:rPr>
          <w:b/>
          <w:sz w:val="28"/>
          <w:szCs w:val="28"/>
        </w:rPr>
      </w:pPr>
    </w:p>
    <w:p w:rsidR="00080B52" w:rsidRPr="00870D58" w:rsidRDefault="00080B52" w:rsidP="00080B52">
      <w:pPr>
        <w:spacing w:after="60"/>
        <w:ind w:firstLine="720"/>
        <w:jc w:val="both"/>
        <w:rPr>
          <w:b/>
          <w:sz w:val="28"/>
          <w:szCs w:val="28"/>
        </w:rPr>
      </w:pPr>
      <w:r w:rsidRPr="00870D58">
        <w:rPr>
          <w:i/>
          <w:sz w:val="28"/>
          <w:szCs w:val="28"/>
        </w:rPr>
        <w:lastRenderedPageBreak/>
        <w:t>Державній регуляторній службі України:</w:t>
      </w:r>
    </w:p>
    <w:p w:rsidR="00080B52" w:rsidRPr="00870D58" w:rsidRDefault="00080B52" w:rsidP="00080B52">
      <w:pPr>
        <w:spacing w:after="60"/>
        <w:ind w:firstLine="720"/>
        <w:jc w:val="both"/>
        <w:rPr>
          <w:sz w:val="28"/>
          <w:szCs w:val="28"/>
        </w:rPr>
      </w:pPr>
      <w:r w:rsidRPr="00870D58">
        <w:rPr>
          <w:b/>
          <w:sz w:val="28"/>
          <w:szCs w:val="28"/>
        </w:rPr>
        <w:t>-</w:t>
      </w:r>
      <w:r w:rsidRPr="00870D58">
        <w:rPr>
          <w:sz w:val="28"/>
          <w:szCs w:val="28"/>
        </w:rPr>
        <w:t xml:space="preserve"> розробити та затвердити для органів місцевого самоврядування типові положення діяльності підрозділів з питань регуляторної політики та методичні матеріали щодо організації відповідної роботи;</w:t>
      </w:r>
    </w:p>
    <w:p w:rsidR="00080B52" w:rsidRPr="00870D58" w:rsidRDefault="00080B52" w:rsidP="00080B52">
      <w:pPr>
        <w:spacing w:after="60"/>
        <w:ind w:firstLine="720"/>
        <w:jc w:val="both"/>
        <w:rPr>
          <w:sz w:val="28"/>
          <w:szCs w:val="28"/>
        </w:rPr>
      </w:pPr>
      <w:r w:rsidRPr="00870D58">
        <w:rPr>
          <w:sz w:val="28"/>
          <w:szCs w:val="28"/>
        </w:rPr>
        <w:t>- підготувати графік проведення навчальних семінарів для фахівців міністерств та ЦОВВ, до функціональних обов’язків яких належить розробка проектів регуляторних актів;</w:t>
      </w:r>
    </w:p>
    <w:p w:rsidR="00080B52" w:rsidRPr="00870D58" w:rsidRDefault="00080B52" w:rsidP="00080B52">
      <w:pPr>
        <w:spacing w:after="60"/>
        <w:ind w:firstLine="720"/>
        <w:jc w:val="both"/>
        <w:rPr>
          <w:i/>
          <w:sz w:val="28"/>
          <w:szCs w:val="28"/>
        </w:rPr>
      </w:pPr>
      <w:r w:rsidRPr="00870D58">
        <w:rPr>
          <w:i/>
          <w:sz w:val="28"/>
          <w:szCs w:val="28"/>
        </w:rPr>
        <w:t>Міністрам, керівникам ЦОВВ:</w:t>
      </w:r>
    </w:p>
    <w:p w:rsidR="00080B52" w:rsidRPr="00870D58" w:rsidRDefault="00080B52" w:rsidP="00080B52">
      <w:pPr>
        <w:numPr>
          <w:ilvl w:val="0"/>
          <w:numId w:val="42"/>
        </w:numPr>
        <w:tabs>
          <w:tab w:val="left" w:pos="1080"/>
        </w:tabs>
        <w:spacing w:after="60"/>
        <w:ind w:left="0" w:firstLine="720"/>
        <w:jc w:val="both"/>
        <w:rPr>
          <w:sz w:val="28"/>
          <w:szCs w:val="28"/>
        </w:rPr>
      </w:pPr>
      <w:r w:rsidRPr="00870D58">
        <w:rPr>
          <w:sz w:val="28"/>
          <w:szCs w:val="28"/>
        </w:rPr>
        <w:t>забезпечити участь заступників міністрів, керівників ЦОВВ, які відповідно до посадових обов’язків скеровують роботу з реалізації державної регуляторної політики у відповідних відомствах, у навчальних семінарах з питань застосування оновленої методології проведення аналізу регуляторного впливу;</w:t>
      </w:r>
    </w:p>
    <w:p w:rsidR="00080B52" w:rsidRPr="00870D58" w:rsidRDefault="00080B52" w:rsidP="00080B52">
      <w:pPr>
        <w:numPr>
          <w:ilvl w:val="0"/>
          <w:numId w:val="42"/>
        </w:numPr>
        <w:tabs>
          <w:tab w:val="left" w:pos="1080"/>
        </w:tabs>
        <w:spacing w:after="60"/>
        <w:ind w:left="0" w:firstLine="720"/>
        <w:jc w:val="both"/>
        <w:rPr>
          <w:sz w:val="28"/>
          <w:szCs w:val="28"/>
        </w:rPr>
      </w:pPr>
      <w:r w:rsidRPr="00870D58">
        <w:rPr>
          <w:sz w:val="28"/>
          <w:szCs w:val="28"/>
        </w:rPr>
        <w:t>організаційно  та кадрово забезпечити проведення спільно з ДРС на базі міністерств та ЦОВВ навчальних семінарів для фахівців відповідних державних органів, до функціональних обов’язків яких належить розробка проектів регуляторних актів.</w:t>
      </w:r>
    </w:p>
    <w:p w:rsidR="00080B52" w:rsidRPr="00870D58" w:rsidRDefault="00080B52" w:rsidP="00080B52">
      <w:pPr>
        <w:spacing w:after="60"/>
        <w:ind w:firstLine="720"/>
        <w:jc w:val="both"/>
        <w:rPr>
          <w:sz w:val="28"/>
          <w:szCs w:val="28"/>
        </w:rPr>
      </w:pPr>
    </w:p>
    <w:p w:rsidR="00080B52" w:rsidRPr="00870D58" w:rsidRDefault="00080B52" w:rsidP="00080B52">
      <w:pPr>
        <w:spacing w:after="60"/>
        <w:ind w:firstLine="720"/>
        <w:jc w:val="both"/>
        <w:rPr>
          <w:b/>
          <w:sz w:val="28"/>
          <w:szCs w:val="28"/>
        </w:rPr>
      </w:pPr>
      <w:r w:rsidRPr="00870D58">
        <w:rPr>
          <w:b/>
          <w:sz w:val="28"/>
          <w:szCs w:val="28"/>
        </w:rPr>
        <w:t>У сфері державного нагляду та контролю:</w:t>
      </w:r>
    </w:p>
    <w:p w:rsidR="00080B52" w:rsidRPr="00870D58" w:rsidRDefault="00080B52" w:rsidP="00080B52">
      <w:pPr>
        <w:spacing w:after="60"/>
        <w:ind w:firstLine="720"/>
        <w:jc w:val="both"/>
        <w:rPr>
          <w:i/>
          <w:sz w:val="28"/>
          <w:szCs w:val="28"/>
        </w:rPr>
      </w:pPr>
      <w:r w:rsidRPr="00870D58">
        <w:rPr>
          <w:i/>
          <w:sz w:val="28"/>
          <w:szCs w:val="28"/>
        </w:rPr>
        <w:t>Кабінету Міністрів України:</w:t>
      </w:r>
    </w:p>
    <w:p w:rsidR="00080B52" w:rsidRPr="00870D58" w:rsidRDefault="00080B52" w:rsidP="00080B52">
      <w:pPr>
        <w:pStyle w:val="aa"/>
        <w:numPr>
          <w:ilvl w:val="0"/>
          <w:numId w:val="42"/>
        </w:numPr>
        <w:tabs>
          <w:tab w:val="left" w:pos="1080"/>
        </w:tabs>
        <w:spacing w:before="0" w:beforeAutospacing="0" w:after="200" w:afterAutospacing="0"/>
        <w:ind w:left="0" w:firstLine="720"/>
        <w:jc w:val="both"/>
        <w:rPr>
          <w:sz w:val="28"/>
          <w:szCs w:val="28"/>
          <w:lang w:val="uk-UA"/>
        </w:rPr>
      </w:pPr>
      <w:r w:rsidRPr="00870D58">
        <w:rPr>
          <w:sz w:val="28"/>
          <w:szCs w:val="28"/>
          <w:lang w:val="uk-UA"/>
        </w:rPr>
        <w:t>підтримати прийняття ВРУ проголосованого у 1-му читанні законопроекту про продовження мораторію на проведення перевірок (№ 3353);</w:t>
      </w:r>
    </w:p>
    <w:p w:rsidR="00080B52" w:rsidRPr="00870D58" w:rsidRDefault="00080B52" w:rsidP="00080B52">
      <w:pPr>
        <w:pStyle w:val="aa"/>
        <w:numPr>
          <w:ilvl w:val="0"/>
          <w:numId w:val="42"/>
        </w:numPr>
        <w:tabs>
          <w:tab w:val="left" w:pos="1080"/>
        </w:tabs>
        <w:spacing w:before="0" w:beforeAutospacing="0" w:after="200" w:afterAutospacing="0"/>
        <w:ind w:left="0" w:firstLine="720"/>
        <w:jc w:val="both"/>
        <w:rPr>
          <w:sz w:val="28"/>
          <w:szCs w:val="28"/>
          <w:lang w:val="uk-UA"/>
        </w:rPr>
      </w:pPr>
      <w:r w:rsidRPr="00870D58">
        <w:rPr>
          <w:sz w:val="28"/>
          <w:szCs w:val="28"/>
          <w:lang w:val="uk-UA"/>
        </w:rPr>
        <w:t>за час дії мораторію завершити створення сучасної, ризикоорієнтованої системи державного нагляду і контролю;</w:t>
      </w:r>
    </w:p>
    <w:p w:rsidR="00080B52" w:rsidRPr="00870D58" w:rsidRDefault="00080B52" w:rsidP="00080B52">
      <w:pPr>
        <w:pStyle w:val="aa"/>
        <w:numPr>
          <w:ilvl w:val="0"/>
          <w:numId w:val="42"/>
        </w:numPr>
        <w:tabs>
          <w:tab w:val="left" w:pos="1080"/>
        </w:tabs>
        <w:spacing w:before="0" w:beforeAutospacing="0" w:after="0" w:afterAutospacing="0"/>
        <w:ind w:left="0" w:firstLine="720"/>
        <w:jc w:val="both"/>
        <w:rPr>
          <w:rStyle w:val="apple-style-span"/>
          <w:sz w:val="28"/>
          <w:szCs w:val="28"/>
          <w:lang w:val="uk-UA"/>
        </w:rPr>
      </w:pPr>
      <w:r w:rsidRPr="00870D58">
        <w:rPr>
          <w:sz w:val="28"/>
          <w:szCs w:val="28"/>
          <w:lang w:val="uk-UA"/>
        </w:rPr>
        <w:t xml:space="preserve">підтримати прийняті ВРУ за основу законопроекти про вдосконалення законодавства у сфері державного нагляду і контролю (№ 2418 та № 2531), які дозволять: </w:t>
      </w:r>
      <w:r w:rsidRPr="00870D58">
        <w:rPr>
          <w:color w:val="000000"/>
          <w:sz w:val="28"/>
          <w:szCs w:val="28"/>
          <w:shd w:val="clear" w:color="auto" w:fill="FFFFFF"/>
          <w:lang w:val="uk-UA"/>
        </w:rPr>
        <w:t>поширити</w:t>
      </w:r>
      <w:r w:rsidRPr="00870D58">
        <w:rPr>
          <w:color w:val="000000"/>
          <w:sz w:val="28"/>
          <w:szCs w:val="28"/>
          <w:lang w:val="uk-UA"/>
        </w:rPr>
        <w:t xml:space="preserve"> </w:t>
      </w:r>
      <w:r w:rsidRPr="00870D58">
        <w:rPr>
          <w:rStyle w:val="apple-style-span"/>
          <w:color w:val="000000"/>
          <w:sz w:val="28"/>
          <w:szCs w:val="28"/>
          <w:lang w:val="uk-UA"/>
        </w:rPr>
        <w:t xml:space="preserve">дію Закону України «Про основні засади державного нагляду (контролю) у сфері господарської діяльності» на всі відносини, що виникають під час здійснення заходів державного нагляду; </w:t>
      </w:r>
      <w:r w:rsidRPr="00870D58">
        <w:rPr>
          <w:color w:val="000000"/>
          <w:sz w:val="28"/>
          <w:szCs w:val="28"/>
          <w:lang w:val="uk-UA"/>
        </w:rPr>
        <w:t>створити Інтегровану автоматизовану систему державного нагляду з інформацією про всі контрольні заходи; конкретизувати обсяг повноважень органів державного нагляду у сфері господарської діяльності з одночасним підвищенням їх відповідальності за перевищення повноважень чи зловживання ними; установити єдиний порядок стягнення адміністративних санкцій, які застосовуються органами державного нагляду, за фактами встановлених порушень;</w:t>
      </w:r>
      <w:r w:rsidRPr="00870D58">
        <w:rPr>
          <w:sz w:val="28"/>
          <w:szCs w:val="28"/>
          <w:lang w:val="uk-UA"/>
        </w:rPr>
        <w:t xml:space="preserve"> </w:t>
      </w:r>
      <w:r w:rsidRPr="00870D58">
        <w:rPr>
          <w:rStyle w:val="apple-style-span"/>
          <w:rFonts w:eastAsia="Calibri"/>
          <w:color w:val="000000"/>
          <w:sz w:val="28"/>
          <w:szCs w:val="28"/>
          <w:lang w:val="uk-UA"/>
        </w:rPr>
        <w:t>розширити положення щодо консультативної підтримки суб’єктів господарювання органами державного контролю і нагляду.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45"/>
      </w:tblGrid>
      <w:tr w:rsidR="00080B52" w:rsidRPr="00787D39" w:rsidTr="00080B52">
        <w:tc>
          <w:tcPr>
            <w:tcW w:w="9745" w:type="dxa"/>
          </w:tcPr>
          <w:p w:rsidR="00080B52" w:rsidRPr="00787D39" w:rsidRDefault="00080B52" w:rsidP="00A36105">
            <w:pPr>
              <w:pStyle w:val="aa"/>
              <w:spacing w:before="0" w:beforeAutospacing="0" w:after="0" w:afterAutospacing="0"/>
              <w:ind w:firstLine="720"/>
              <w:jc w:val="both"/>
              <w:rPr>
                <w:rStyle w:val="apple-style-span"/>
                <w:b/>
                <w:color w:val="141823"/>
                <w:sz w:val="28"/>
                <w:szCs w:val="28"/>
                <w:shd w:val="clear" w:color="auto" w:fill="FFFFFF"/>
                <w:lang w:val="uk-UA"/>
              </w:rPr>
            </w:pPr>
            <w:r w:rsidRPr="00870D58">
              <w:rPr>
                <w:rStyle w:val="apple-style-span"/>
                <w:rFonts w:eastAsia="Calibri"/>
                <w:b/>
                <w:color w:val="000000"/>
                <w:sz w:val="28"/>
                <w:szCs w:val="28"/>
                <w:lang w:val="uk-UA"/>
              </w:rPr>
              <w:t xml:space="preserve">2016 рік має стати роком </w:t>
            </w:r>
            <w:r w:rsidRPr="00870D58">
              <w:rPr>
                <w:b/>
                <w:color w:val="141823"/>
                <w:sz w:val="28"/>
                <w:szCs w:val="28"/>
                <w:shd w:val="clear" w:color="auto" w:fill="FFFFFF"/>
                <w:lang w:val="uk-UA"/>
              </w:rPr>
              <w:t>повноцінного впровадження європейського способу прийняття державних рішень. Рішення повинні прийматись на підставі зрозумілих для суспільства розрахунків, бути економічно обґрунтованими та доцільними. Саме це - шлях побудови довіри бізнесу та суспільства до влади.</w:t>
            </w:r>
            <w:r w:rsidRPr="00787D39">
              <w:rPr>
                <w:b/>
                <w:color w:val="141823"/>
                <w:sz w:val="28"/>
                <w:szCs w:val="28"/>
                <w:shd w:val="clear" w:color="auto" w:fill="FFFFFF"/>
                <w:lang w:val="uk-UA"/>
              </w:rPr>
              <w:t xml:space="preserve"> </w:t>
            </w:r>
          </w:p>
        </w:tc>
      </w:tr>
    </w:tbl>
    <w:p w:rsidR="00080B52" w:rsidRPr="00787D39" w:rsidRDefault="00080B52" w:rsidP="00080B52">
      <w:pPr>
        <w:pStyle w:val="aa"/>
        <w:spacing w:before="0" w:beforeAutospacing="0" w:after="0" w:afterAutospacing="0"/>
        <w:ind w:firstLine="720"/>
        <w:jc w:val="both"/>
        <w:rPr>
          <w:rStyle w:val="apple-style-span"/>
          <w:sz w:val="28"/>
          <w:szCs w:val="28"/>
          <w:lang w:val="uk-UA"/>
        </w:rPr>
      </w:pPr>
    </w:p>
    <w:p w:rsidR="00D61621" w:rsidRPr="00080B52" w:rsidRDefault="009A3E56" w:rsidP="00080B52">
      <w:pPr>
        <w:tabs>
          <w:tab w:val="left" w:pos="902"/>
        </w:tabs>
        <w:spacing w:after="60"/>
        <w:ind w:left="14" w:hanging="14"/>
        <w:jc w:val="center"/>
        <w:rPr>
          <w:color w:val="000000"/>
          <w:sz w:val="28"/>
          <w:szCs w:val="28"/>
        </w:rPr>
      </w:pPr>
      <w:r w:rsidRPr="009A3E56">
        <w:rPr>
          <w:rStyle w:val="apple-style-span"/>
          <w:rFonts w:eastAsia="Calibri"/>
          <w:color w:val="000000"/>
          <w:sz w:val="28"/>
          <w:szCs w:val="28"/>
        </w:rPr>
        <w:t>______________________________</w:t>
      </w:r>
    </w:p>
    <w:p w:rsidR="00686EEA" w:rsidRPr="00765852" w:rsidRDefault="00686EEA" w:rsidP="00013BE1">
      <w:pPr>
        <w:pStyle w:val="af1"/>
        <w:spacing w:before="0" w:after="120"/>
        <w:ind w:firstLine="0"/>
        <w:jc w:val="center"/>
        <w:rPr>
          <w:rFonts w:ascii="Times New Roman" w:hAnsi="Times New Roman"/>
          <w:b/>
          <w:bCs/>
          <w:sz w:val="28"/>
          <w:szCs w:val="28"/>
        </w:rPr>
      </w:pPr>
      <w:r w:rsidRPr="00765852">
        <w:rPr>
          <w:rFonts w:ascii="Times New Roman" w:hAnsi="Times New Roman"/>
          <w:b/>
          <w:bCs/>
          <w:sz w:val="28"/>
          <w:szCs w:val="28"/>
        </w:rPr>
        <w:lastRenderedPageBreak/>
        <w:t xml:space="preserve">АНАЛІТИЧНИЙ ЗВІТ </w:t>
      </w:r>
    </w:p>
    <w:p w:rsidR="00790D51" w:rsidRPr="00765852" w:rsidRDefault="00686EEA" w:rsidP="00013BE1">
      <w:pPr>
        <w:pStyle w:val="af1"/>
        <w:spacing w:before="0" w:after="120"/>
        <w:ind w:firstLine="0"/>
        <w:jc w:val="center"/>
        <w:rPr>
          <w:rFonts w:ascii="Times New Roman" w:hAnsi="Times New Roman"/>
          <w:b/>
          <w:bCs/>
          <w:sz w:val="28"/>
          <w:szCs w:val="28"/>
        </w:rPr>
      </w:pPr>
      <w:r w:rsidRPr="00765852">
        <w:rPr>
          <w:rFonts w:ascii="Times New Roman" w:hAnsi="Times New Roman"/>
          <w:b/>
          <w:bCs/>
          <w:sz w:val="28"/>
          <w:szCs w:val="28"/>
        </w:rPr>
        <w:t xml:space="preserve">про діяльність </w:t>
      </w:r>
      <w:r w:rsidR="00790D51" w:rsidRPr="00765852">
        <w:rPr>
          <w:rFonts w:ascii="Times New Roman" w:hAnsi="Times New Roman"/>
          <w:b/>
          <w:bCs/>
          <w:sz w:val="28"/>
          <w:szCs w:val="28"/>
        </w:rPr>
        <w:t>Державної р</w:t>
      </w:r>
      <w:r w:rsidRPr="00765852">
        <w:rPr>
          <w:rFonts w:ascii="Times New Roman" w:hAnsi="Times New Roman"/>
          <w:b/>
          <w:bCs/>
          <w:sz w:val="28"/>
          <w:szCs w:val="28"/>
        </w:rPr>
        <w:t>егуляторної служби України у 2015 році</w:t>
      </w:r>
    </w:p>
    <w:p w:rsidR="00342B4C" w:rsidRPr="00765852" w:rsidRDefault="00342B4C" w:rsidP="00013BE1">
      <w:pPr>
        <w:spacing w:after="120"/>
        <w:ind w:firstLine="720"/>
        <w:rPr>
          <w:b/>
          <w:sz w:val="28"/>
          <w:szCs w:val="28"/>
        </w:rPr>
      </w:pPr>
    </w:p>
    <w:p w:rsidR="0045575D" w:rsidRPr="00341BDF" w:rsidRDefault="00341BDF" w:rsidP="0045575D">
      <w:pPr>
        <w:shd w:val="clear" w:color="auto" w:fill="99CCFF"/>
        <w:spacing w:before="60" w:after="60"/>
        <w:ind w:firstLine="720"/>
        <w:jc w:val="both"/>
        <w:rPr>
          <w:rStyle w:val="apple-style-span"/>
          <w:rFonts w:eastAsia="Calibri"/>
          <w:b/>
          <w:sz w:val="28"/>
          <w:szCs w:val="28"/>
          <w:u w:val="single"/>
        </w:rPr>
      </w:pPr>
      <w:r>
        <w:rPr>
          <w:rStyle w:val="apple-style-span"/>
          <w:rFonts w:eastAsia="Calibri"/>
          <w:b/>
          <w:sz w:val="28"/>
          <w:szCs w:val="28"/>
          <w:u w:val="single"/>
        </w:rPr>
        <w:t>1</w:t>
      </w:r>
      <w:r w:rsidR="0045575D" w:rsidRPr="00341BDF">
        <w:rPr>
          <w:rStyle w:val="apple-style-span"/>
          <w:rFonts w:eastAsia="Calibri"/>
          <w:b/>
          <w:sz w:val="28"/>
          <w:szCs w:val="28"/>
          <w:u w:val="single"/>
        </w:rPr>
        <w:t>. Історія. Місія. Завдання.</w:t>
      </w:r>
    </w:p>
    <w:p w:rsidR="0045575D" w:rsidRDefault="0045575D" w:rsidP="0045575D">
      <w:pPr>
        <w:spacing w:after="60"/>
        <w:ind w:firstLine="720"/>
        <w:jc w:val="both"/>
        <w:rPr>
          <w:rStyle w:val="apple-style-span"/>
          <w:rFonts w:eastAsia="Calibri"/>
          <w:sz w:val="28"/>
          <w:szCs w:val="28"/>
        </w:rPr>
      </w:pPr>
      <w:r>
        <w:rPr>
          <w:rStyle w:val="apple-style-span"/>
          <w:rFonts w:eastAsia="Calibri"/>
          <w:sz w:val="28"/>
          <w:szCs w:val="28"/>
        </w:rPr>
        <w:t xml:space="preserve">Державна регуляторна служба України (далі – ДРС, Служба) створена постановою Кабінету Міністрів України від 24.12.2014 № 721 на базі Держпідприємництва. У січні 2015 року Головою ДРС було призначено К.М.Ляпіну. Саме з цього часу розпочато відлік в діяльності новоствореної Служби. Під час реформування вектори відповідальності ДРС змінено: вилучено напрям діяльності </w:t>
      </w:r>
      <w:r w:rsidR="00C21547">
        <w:rPr>
          <w:rStyle w:val="apple-style-span"/>
          <w:rFonts w:eastAsia="Calibri"/>
          <w:sz w:val="28"/>
          <w:szCs w:val="28"/>
        </w:rPr>
        <w:t>«</w:t>
      </w:r>
      <w:r>
        <w:rPr>
          <w:rStyle w:val="apple-style-span"/>
          <w:rFonts w:eastAsia="Calibri"/>
          <w:sz w:val="28"/>
          <w:szCs w:val="28"/>
        </w:rPr>
        <w:t>державна підтримка та розвиток підприємництва</w:t>
      </w:r>
      <w:r w:rsidR="00C21547">
        <w:rPr>
          <w:rStyle w:val="apple-style-span"/>
          <w:rFonts w:eastAsia="Calibri"/>
          <w:sz w:val="28"/>
          <w:szCs w:val="28"/>
        </w:rPr>
        <w:t>»</w:t>
      </w:r>
      <w:r>
        <w:rPr>
          <w:rStyle w:val="apple-style-span"/>
          <w:rFonts w:eastAsia="Calibri"/>
          <w:sz w:val="28"/>
          <w:szCs w:val="28"/>
        </w:rPr>
        <w:t>, введено нову ділянку роботи, пов’язану з дерегуляцію, суттєво посилено сферу забезпечення державної регуляторної політики у сфері господарської діяльності.</w:t>
      </w:r>
    </w:p>
    <w:p w:rsidR="0045575D" w:rsidRDefault="0045575D" w:rsidP="0045575D">
      <w:pPr>
        <w:spacing w:after="60"/>
        <w:ind w:firstLine="720"/>
        <w:jc w:val="both"/>
        <w:rPr>
          <w:rStyle w:val="apple-style-span"/>
          <w:rFonts w:eastAsia="Calibri"/>
          <w:sz w:val="28"/>
          <w:szCs w:val="28"/>
        </w:rPr>
      </w:pPr>
      <w:r w:rsidRPr="00772799">
        <w:rPr>
          <w:rStyle w:val="apple-style-span"/>
          <w:rFonts w:eastAsia="Calibri"/>
          <w:b/>
          <w:sz w:val="28"/>
          <w:szCs w:val="28"/>
        </w:rPr>
        <w:t>Свою місію</w:t>
      </w:r>
      <w:r>
        <w:rPr>
          <w:rStyle w:val="apple-style-span"/>
          <w:rFonts w:eastAsia="Calibri"/>
          <w:sz w:val="28"/>
          <w:szCs w:val="28"/>
        </w:rPr>
        <w:t xml:space="preserve"> Служба вбачає у руйнуванні бар’єрів для розвитку чесного бізнесу в Україні.</w:t>
      </w:r>
    </w:p>
    <w:p w:rsidR="0045575D" w:rsidRPr="00ED29AD" w:rsidRDefault="0045575D" w:rsidP="0045575D">
      <w:pPr>
        <w:pStyle w:val="aa"/>
        <w:shd w:val="clear" w:color="auto" w:fill="FFFFFF"/>
        <w:tabs>
          <w:tab w:val="left" w:pos="2070"/>
        </w:tabs>
        <w:spacing w:before="0" w:beforeAutospacing="0" w:after="60" w:afterAutospacing="0"/>
        <w:ind w:firstLine="720"/>
        <w:jc w:val="both"/>
        <w:rPr>
          <w:rStyle w:val="apple-style-span"/>
          <w:rFonts w:eastAsia="Calibri"/>
          <w:sz w:val="28"/>
          <w:szCs w:val="28"/>
          <w:lang w:val="uk-UA"/>
        </w:rPr>
      </w:pPr>
      <w:r w:rsidRPr="00ED29AD">
        <w:rPr>
          <w:rStyle w:val="apple-style-span"/>
          <w:rFonts w:eastAsia="Calibri"/>
          <w:b/>
          <w:sz w:val="28"/>
          <w:szCs w:val="28"/>
          <w:lang w:val="uk-UA"/>
        </w:rPr>
        <w:t>Основні завдання</w:t>
      </w:r>
      <w:r w:rsidRPr="00ED29AD">
        <w:rPr>
          <w:rStyle w:val="apple-style-span"/>
          <w:rFonts w:eastAsia="Calibri"/>
          <w:sz w:val="28"/>
          <w:szCs w:val="28"/>
          <w:lang w:val="uk-UA"/>
        </w:rPr>
        <w:t xml:space="preserve"> </w:t>
      </w:r>
      <w:r w:rsidRPr="00ED29AD">
        <w:rPr>
          <w:rStyle w:val="apple-style-span"/>
          <w:rFonts w:eastAsia="Calibri"/>
          <w:b/>
          <w:sz w:val="28"/>
          <w:szCs w:val="28"/>
          <w:lang w:val="uk-UA"/>
        </w:rPr>
        <w:t>Служби такі</w:t>
      </w:r>
      <w:r w:rsidRPr="00ED29AD">
        <w:rPr>
          <w:rStyle w:val="apple-style-span"/>
          <w:rFonts w:eastAsia="Calibri"/>
          <w:sz w:val="28"/>
          <w:szCs w:val="28"/>
          <w:lang w:val="uk-UA"/>
        </w:rPr>
        <w:t>:</w:t>
      </w:r>
    </w:p>
    <w:p w:rsidR="0045575D" w:rsidRPr="00ED29AD" w:rsidRDefault="0045575D" w:rsidP="0045575D">
      <w:pPr>
        <w:pStyle w:val="rvps2"/>
        <w:spacing w:before="0" w:beforeAutospacing="0" w:after="60" w:afterAutospacing="0"/>
        <w:ind w:firstLine="720"/>
        <w:jc w:val="both"/>
        <w:textAlignment w:val="baseline"/>
        <w:rPr>
          <w:rStyle w:val="apple-style-span"/>
          <w:rFonts w:eastAsia="Calibri"/>
          <w:sz w:val="28"/>
          <w:szCs w:val="28"/>
          <w:lang w:val="uk-UA"/>
        </w:rPr>
      </w:pPr>
      <w:bookmarkStart w:id="1" w:name="n15"/>
      <w:bookmarkEnd w:id="1"/>
      <w:r w:rsidRPr="00ED29AD">
        <w:rPr>
          <w:rStyle w:val="apple-style-span"/>
          <w:rFonts w:eastAsia="Calibri"/>
          <w:sz w:val="28"/>
          <w:szCs w:val="28"/>
          <w:lang w:val="uk-UA"/>
        </w:rPr>
        <w:t>1. Реалізація державної регуляторної політики, політики з питань нагляду (контролю) у сфері господарської діяльності, ліцензування та дозвільної системи у сфері господарської діяльності.</w:t>
      </w:r>
    </w:p>
    <w:p w:rsidR="0045575D" w:rsidRPr="00ED29AD" w:rsidRDefault="0045575D" w:rsidP="0045575D">
      <w:pPr>
        <w:pStyle w:val="rvps2"/>
        <w:spacing w:before="0" w:beforeAutospacing="0" w:after="60" w:afterAutospacing="0"/>
        <w:ind w:firstLine="720"/>
        <w:jc w:val="both"/>
        <w:textAlignment w:val="baseline"/>
        <w:rPr>
          <w:rStyle w:val="apple-style-span"/>
          <w:rFonts w:eastAsia="Calibri"/>
          <w:sz w:val="28"/>
          <w:szCs w:val="28"/>
          <w:lang w:val="uk-UA"/>
        </w:rPr>
      </w:pPr>
      <w:bookmarkStart w:id="2" w:name="n16"/>
      <w:bookmarkEnd w:id="2"/>
      <w:r w:rsidRPr="00ED29AD">
        <w:rPr>
          <w:rStyle w:val="apple-style-span"/>
          <w:rFonts w:eastAsia="Calibri"/>
          <w:sz w:val="28"/>
          <w:szCs w:val="28"/>
          <w:lang w:val="uk-UA"/>
        </w:rPr>
        <w:t>2. Координація дій органів виконавчої влади, інститутів громадянського суспільства і підприємництва з питань дерегуляції господарської діяльності.</w:t>
      </w:r>
    </w:p>
    <w:p w:rsidR="0045575D" w:rsidRPr="00A43A3F" w:rsidRDefault="0045575D" w:rsidP="0045575D">
      <w:pPr>
        <w:pStyle w:val="aa"/>
        <w:shd w:val="clear" w:color="auto" w:fill="FFFFFF"/>
        <w:spacing w:before="0" w:beforeAutospacing="0" w:after="60" w:afterAutospacing="0"/>
        <w:ind w:firstLine="720"/>
        <w:jc w:val="both"/>
        <w:rPr>
          <w:b/>
          <w:sz w:val="28"/>
          <w:szCs w:val="28"/>
          <w:lang w:val="uk-UA"/>
        </w:rPr>
      </w:pPr>
      <w:r w:rsidRPr="00A43A3F">
        <w:rPr>
          <w:b/>
          <w:sz w:val="28"/>
          <w:szCs w:val="28"/>
          <w:lang w:val="uk-UA"/>
        </w:rPr>
        <w:t xml:space="preserve">З метою реалізації основних завдань </w:t>
      </w:r>
      <w:r>
        <w:rPr>
          <w:b/>
          <w:sz w:val="28"/>
          <w:szCs w:val="28"/>
          <w:lang w:val="uk-UA"/>
        </w:rPr>
        <w:t>в поточному році забезпечувалась робота щодо</w:t>
      </w:r>
      <w:r w:rsidRPr="00A43A3F">
        <w:rPr>
          <w:b/>
          <w:sz w:val="28"/>
          <w:szCs w:val="28"/>
          <w:lang w:val="uk-UA"/>
        </w:rPr>
        <w:t>:</w:t>
      </w:r>
    </w:p>
    <w:p w:rsidR="0045575D" w:rsidRPr="00ED29AD" w:rsidRDefault="0045575D" w:rsidP="0045575D">
      <w:pPr>
        <w:spacing w:after="60"/>
        <w:ind w:firstLine="720"/>
        <w:jc w:val="both"/>
        <w:rPr>
          <w:rStyle w:val="apple-style-span"/>
          <w:rFonts w:eastAsia="Calibri"/>
          <w:sz w:val="28"/>
          <w:szCs w:val="28"/>
        </w:rPr>
      </w:pPr>
      <w:r w:rsidRPr="00ED29AD">
        <w:rPr>
          <w:rStyle w:val="apple-style-span"/>
          <w:rFonts w:eastAsia="Calibri"/>
          <w:sz w:val="28"/>
          <w:szCs w:val="28"/>
        </w:rPr>
        <w:t xml:space="preserve">- виконання органами виконавчої влади та місцевого самоврядування Закону України </w:t>
      </w:r>
      <w:r w:rsidR="00C21547">
        <w:rPr>
          <w:rStyle w:val="apple-style-span"/>
          <w:rFonts w:eastAsia="Calibri"/>
          <w:sz w:val="28"/>
          <w:szCs w:val="28"/>
        </w:rPr>
        <w:t>«</w:t>
      </w:r>
      <w:r w:rsidRPr="00ED29AD">
        <w:rPr>
          <w:rStyle w:val="apple-style-span"/>
          <w:rFonts w:eastAsia="Calibri"/>
          <w:sz w:val="28"/>
          <w:szCs w:val="28"/>
        </w:rPr>
        <w:t xml:space="preserve">Про засади державної регуляторної політики у </w:t>
      </w:r>
      <w:r>
        <w:rPr>
          <w:rStyle w:val="apple-style-span"/>
          <w:rFonts w:eastAsia="Calibri"/>
          <w:sz w:val="28"/>
          <w:szCs w:val="28"/>
        </w:rPr>
        <w:t>сфері господарської діяльності</w:t>
      </w:r>
      <w:r w:rsidR="00C21547">
        <w:rPr>
          <w:rStyle w:val="apple-style-span"/>
          <w:rFonts w:eastAsia="Calibri"/>
          <w:sz w:val="28"/>
          <w:szCs w:val="28"/>
        </w:rPr>
        <w:t>»</w:t>
      </w:r>
      <w:r w:rsidRPr="00ED29AD">
        <w:rPr>
          <w:rStyle w:val="apple-style-span"/>
          <w:rFonts w:eastAsia="Calibri"/>
          <w:sz w:val="28"/>
          <w:szCs w:val="28"/>
        </w:rPr>
        <w:t xml:space="preserve">; </w:t>
      </w:r>
    </w:p>
    <w:p w:rsidR="0045575D" w:rsidRDefault="0045575D" w:rsidP="0045575D">
      <w:pPr>
        <w:spacing w:after="60"/>
        <w:ind w:firstLine="720"/>
        <w:jc w:val="both"/>
        <w:rPr>
          <w:rStyle w:val="apple-style-span"/>
          <w:rFonts w:eastAsia="Calibri"/>
          <w:color w:val="000000"/>
          <w:sz w:val="28"/>
          <w:szCs w:val="28"/>
        </w:rPr>
      </w:pPr>
      <w:r w:rsidRPr="00741E5F">
        <w:rPr>
          <w:rStyle w:val="apple-style-span"/>
          <w:rFonts w:eastAsia="Calibri"/>
          <w:color w:val="000000"/>
          <w:sz w:val="28"/>
          <w:szCs w:val="28"/>
        </w:rPr>
        <w:t xml:space="preserve">- оновлення методології здійснення аналізу регуляторного впливу шляхом впровадження обов‘язковості здійснення регуляторними органами </w:t>
      </w:r>
      <w:r w:rsidR="00C21547">
        <w:rPr>
          <w:rStyle w:val="apple-style-span"/>
          <w:rFonts w:eastAsia="Calibri"/>
          <w:color w:val="000000"/>
          <w:sz w:val="28"/>
          <w:szCs w:val="28"/>
        </w:rPr>
        <w:t>«</w:t>
      </w:r>
      <w:r w:rsidRPr="00741E5F">
        <w:rPr>
          <w:rStyle w:val="apple-style-span"/>
          <w:rFonts w:eastAsia="Calibri"/>
          <w:color w:val="000000"/>
          <w:sz w:val="28"/>
          <w:szCs w:val="28"/>
        </w:rPr>
        <w:t>cost-benefit analysis</w:t>
      </w:r>
      <w:r w:rsidR="00C21547">
        <w:rPr>
          <w:rStyle w:val="apple-style-span"/>
          <w:rFonts w:eastAsia="Calibri"/>
          <w:color w:val="000000"/>
          <w:sz w:val="28"/>
          <w:szCs w:val="28"/>
        </w:rPr>
        <w:t>»</w:t>
      </w:r>
      <w:r w:rsidRPr="00741E5F">
        <w:rPr>
          <w:rStyle w:val="apple-style-span"/>
          <w:rFonts w:eastAsia="Calibri"/>
          <w:color w:val="000000"/>
          <w:sz w:val="28"/>
          <w:szCs w:val="28"/>
        </w:rPr>
        <w:t xml:space="preserve"> (оцінка витрат та економічних вигод</w:t>
      </w:r>
      <w:r>
        <w:rPr>
          <w:rStyle w:val="apple-style-span"/>
          <w:rFonts w:eastAsia="Calibri"/>
          <w:color w:val="000000"/>
          <w:sz w:val="28"/>
          <w:szCs w:val="28"/>
        </w:rPr>
        <w:t>);</w:t>
      </w:r>
    </w:p>
    <w:p w:rsidR="0045575D" w:rsidRPr="00ED29AD" w:rsidRDefault="0045575D" w:rsidP="0045575D">
      <w:pPr>
        <w:spacing w:after="60"/>
        <w:ind w:firstLine="720"/>
        <w:jc w:val="both"/>
        <w:rPr>
          <w:rStyle w:val="apple-style-span"/>
          <w:rFonts w:eastAsia="Calibri"/>
          <w:color w:val="000000"/>
          <w:sz w:val="28"/>
          <w:szCs w:val="28"/>
        </w:rPr>
      </w:pPr>
      <w:r>
        <w:rPr>
          <w:rStyle w:val="apple-style-span"/>
          <w:rFonts w:eastAsia="Calibri"/>
          <w:color w:val="000000"/>
          <w:sz w:val="28"/>
          <w:szCs w:val="28"/>
        </w:rPr>
        <w:t>- координації Плану з дерегуляції господарської діяльності;</w:t>
      </w:r>
    </w:p>
    <w:p w:rsidR="0045575D" w:rsidRDefault="0045575D" w:rsidP="0045575D">
      <w:pPr>
        <w:pStyle w:val="aa"/>
        <w:shd w:val="clear" w:color="auto" w:fill="FFFFFF"/>
        <w:spacing w:before="0" w:beforeAutospacing="0" w:after="60" w:afterAutospacing="0"/>
        <w:ind w:firstLine="720"/>
        <w:jc w:val="both"/>
        <w:rPr>
          <w:sz w:val="28"/>
          <w:szCs w:val="28"/>
          <w:lang w:val="uk-UA"/>
        </w:rPr>
      </w:pPr>
      <w:r>
        <w:rPr>
          <w:sz w:val="28"/>
          <w:szCs w:val="28"/>
          <w:lang w:val="uk-UA"/>
        </w:rPr>
        <w:t xml:space="preserve">- </w:t>
      </w:r>
      <w:r w:rsidRPr="00ED29AD">
        <w:rPr>
          <w:sz w:val="28"/>
          <w:szCs w:val="28"/>
          <w:lang w:val="uk-UA"/>
        </w:rPr>
        <w:t xml:space="preserve">реалізації </w:t>
      </w:r>
      <w:r>
        <w:rPr>
          <w:sz w:val="28"/>
          <w:szCs w:val="28"/>
          <w:lang w:val="uk-UA"/>
        </w:rPr>
        <w:t xml:space="preserve">норм </w:t>
      </w:r>
      <w:r w:rsidRPr="00ED29AD">
        <w:rPr>
          <w:sz w:val="28"/>
          <w:szCs w:val="28"/>
          <w:lang w:val="uk-UA"/>
        </w:rPr>
        <w:t xml:space="preserve">Закону України </w:t>
      </w:r>
      <w:r w:rsidR="00C21547">
        <w:rPr>
          <w:sz w:val="28"/>
          <w:szCs w:val="28"/>
          <w:lang w:val="uk-UA"/>
        </w:rPr>
        <w:t>«</w:t>
      </w:r>
      <w:r w:rsidRPr="00ED29AD">
        <w:rPr>
          <w:sz w:val="28"/>
          <w:szCs w:val="28"/>
          <w:lang w:val="uk-UA"/>
        </w:rPr>
        <w:t>Про ліцензування в</w:t>
      </w:r>
      <w:r>
        <w:rPr>
          <w:sz w:val="28"/>
          <w:szCs w:val="28"/>
          <w:lang w:val="uk-UA"/>
        </w:rPr>
        <w:t>идів господарської діяльності</w:t>
      </w:r>
      <w:r w:rsidR="00C21547">
        <w:rPr>
          <w:sz w:val="28"/>
          <w:szCs w:val="28"/>
          <w:lang w:val="uk-UA"/>
        </w:rPr>
        <w:t>»</w:t>
      </w:r>
      <w:r>
        <w:rPr>
          <w:sz w:val="28"/>
          <w:szCs w:val="28"/>
          <w:lang w:val="uk-UA"/>
        </w:rPr>
        <w:t>;</w:t>
      </w:r>
      <w:r w:rsidRPr="00ED29AD">
        <w:rPr>
          <w:sz w:val="28"/>
          <w:szCs w:val="28"/>
          <w:lang w:val="uk-UA"/>
        </w:rPr>
        <w:t xml:space="preserve"> </w:t>
      </w:r>
    </w:p>
    <w:p w:rsidR="0045575D" w:rsidRPr="00ED29AD" w:rsidRDefault="0045575D" w:rsidP="0045575D">
      <w:pPr>
        <w:pStyle w:val="aa"/>
        <w:shd w:val="clear" w:color="auto" w:fill="FFFFFF"/>
        <w:spacing w:before="0" w:beforeAutospacing="0" w:after="60" w:afterAutospacing="0"/>
        <w:ind w:firstLine="720"/>
        <w:jc w:val="both"/>
        <w:rPr>
          <w:sz w:val="28"/>
          <w:szCs w:val="28"/>
          <w:lang w:val="uk-UA"/>
        </w:rPr>
      </w:pPr>
      <w:r w:rsidRPr="00ED29AD">
        <w:rPr>
          <w:sz w:val="28"/>
          <w:szCs w:val="28"/>
          <w:lang w:val="uk-UA"/>
        </w:rPr>
        <w:t>- зменшення кількості дозвільних документів, дозвільно-погоджувальних процедур шляхом перегляду чинних нормативно-правов</w:t>
      </w:r>
      <w:r>
        <w:rPr>
          <w:sz w:val="28"/>
          <w:szCs w:val="28"/>
          <w:lang w:val="uk-UA"/>
        </w:rPr>
        <w:t>их актів;</w:t>
      </w:r>
    </w:p>
    <w:p w:rsidR="0045575D" w:rsidRPr="00ED29AD" w:rsidRDefault="0045575D" w:rsidP="0045575D">
      <w:pPr>
        <w:pStyle w:val="aa"/>
        <w:shd w:val="clear" w:color="auto" w:fill="FFFFFF"/>
        <w:spacing w:before="0" w:beforeAutospacing="0" w:after="60" w:afterAutospacing="0"/>
        <w:ind w:firstLine="720"/>
        <w:jc w:val="both"/>
        <w:rPr>
          <w:sz w:val="28"/>
          <w:szCs w:val="28"/>
          <w:lang w:val="uk-UA"/>
        </w:rPr>
      </w:pPr>
      <w:r w:rsidRPr="00ED29AD">
        <w:rPr>
          <w:sz w:val="28"/>
          <w:szCs w:val="28"/>
          <w:lang w:val="uk-UA"/>
        </w:rPr>
        <w:t>- усунення дублювання повнова</w:t>
      </w:r>
      <w:r>
        <w:rPr>
          <w:sz w:val="28"/>
          <w:szCs w:val="28"/>
          <w:lang w:val="uk-UA"/>
        </w:rPr>
        <w:t>жень органів державного нагляду</w:t>
      </w:r>
      <w:r w:rsidRPr="00ED29AD">
        <w:rPr>
          <w:sz w:val="28"/>
          <w:szCs w:val="28"/>
          <w:lang w:val="uk-UA"/>
        </w:rPr>
        <w:t>; впорядкування та вдосконалення процедури здійснення державного нагляду (контролю) у сфері господарської діяльності;</w:t>
      </w:r>
    </w:p>
    <w:p w:rsidR="0045575D" w:rsidRDefault="0045575D" w:rsidP="0045575D">
      <w:pPr>
        <w:pStyle w:val="aa"/>
        <w:shd w:val="clear" w:color="auto" w:fill="FFFFFF"/>
        <w:spacing w:before="0" w:beforeAutospacing="0" w:after="60" w:afterAutospacing="0"/>
        <w:ind w:firstLine="720"/>
        <w:jc w:val="both"/>
        <w:rPr>
          <w:sz w:val="28"/>
          <w:szCs w:val="28"/>
          <w:lang w:val="uk-UA"/>
        </w:rPr>
      </w:pPr>
      <w:r w:rsidRPr="00ED29AD">
        <w:rPr>
          <w:sz w:val="28"/>
          <w:szCs w:val="28"/>
          <w:lang w:val="uk-UA"/>
        </w:rPr>
        <w:t>- зменшення кількості та частоти здійснення перевірок</w:t>
      </w:r>
      <w:r>
        <w:rPr>
          <w:sz w:val="28"/>
          <w:szCs w:val="28"/>
          <w:lang w:val="uk-UA"/>
        </w:rPr>
        <w:t xml:space="preserve">, </w:t>
      </w:r>
    </w:p>
    <w:p w:rsidR="0045575D" w:rsidRPr="00ED29AD" w:rsidRDefault="0045575D" w:rsidP="0045575D">
      <w:pPr>
        <w:pStyle w:val="aa"/>
        <w:shd w:val="clear" w:color="auto" w:fill="FFFFFF"/>
        <w:spacing w:before="0" w:beforeAutospacing="0" w:after="60" w:afterAutospacing="0"/>
        <w:ind w:firstLine="720"/>
        <w:jc w:val="both"/>
        <w:rPr>
          <w:sz w:val="28"/>
          <w:szCs w:val="28"/>
          <w:lang w:val="uk-UA"/>
        </w:rPr>
      </w:pPr>
      <w:r>
        <w:rPr>
          <w:sz w:val="28"/>
          <w:szCs w:val="28"/>
          <w:lang w:val="uk-UA"/>
        </w:rPr>
        <w:t>-</w:t>
      </w:r>
      <w:r w:rsidRPr="00ED29AD">
        <w:rPr>
          <w:sz w:val="28"/>
          <w:szCs w:val="28"/>
          <w:lang w:val="uk-UA"/>
        </w:rPr>
        <w:t xml:space="preserve"> перегляд</w:t>
      </w:r>
      <w:r>
        <w:rPr>
          <w:sz w:val="28"/>
          <w:szCs w:val="28"/>
          <w:lang w:val="uk-UA"/>
        </w:rPr>
        <w:t>у</w:t>
      </w:r>
      <w:r w:rsidRPr="00ED29AD">
        <w:rPr>
          <w:sz w:val="28"/>
          <w:szCs w:val="28"/>
          <w:lang w:val="uk-UA"/>
        </w:rPr>
        <w:t xml:space="preserve"> критеріїв, за якими суб'єкти господарювання відносяться до най</w:t>
      </w:r>
      <w:r>
        <w:rPr>
          <w:sz w:val="28"/>
          <w:szCs w:val="28"/>
          <w:lang w:val="uk-UA"/>
        </w:rPr>
        <w:t>вищої та середньої групи ризику,</w:t>
      </w:r>
      <w:r w:rsidRPr="00ED29AD">
        <w:rPr>
          <w:sz w:val="28"/>
          <w:szCs w:val="28"/>
          <w:lang w:val="uk-UA"/>
        </w:rPr>
        <w:t xml:space="preserve"> з метою звуження </w:t>
      </w:r>
      <w:r>
        <w:rPr>
          <w:sz w:val="28"/>
          <w:szCs w:val="28"/>
          <w:lang w:val="uk-UA"/>
        </w:rPr>
        <w:t xml:space="preserve">їх </w:t>
      </w:r>
      <w:r w:rsidRPr="00ED29AD">
        <w:rPr>
          <w:sz w:val="28"/>
          <w:szCs w:val="28"/>
          <w:lang w:val="uk-UA"/>
        </w:rPr>
        <w:t>кола.</w:t>
      </w:r>
    </w:p>
    <w:p w:rsidR="00014CDB" w:rsidRPr="00765852" w:rsidRDefault="00014CDB" w:rsidP="00013BE1">
      <w:pPr>
        <w:spacing w:after="120"/>
        <w:ind w:firstLine="720"/>
        <w:rPr>
          <w:b/>
          <w:sz w:val="28"/>
          <w:szCs w:val="28"/>
        </w:rPr>
      </w:pPr>
    </w:p>
    <w:p w:rsidR="00014CDB" w:rsidRDefault="00014CDB" w:rsidP="00013BE1">
      <w:pPr>
        <w:spacing w:after="120"/>
        <w:ind w:firstLine="720"/>
        <w:rPr>
          <w:b/>
          <w:sz w:val="28"/>
          <w:szCs w:val="28"/>
        </w:rPr>
      </w:pPr>
    </w:p>
    <w:p w:rsidR="00A266F8" w:rsidRDefault="00A266F8" w:rsidP="00A266F8">
      <w:pPr>
        <w:shd w:val="clear" w:color="auto" w:fill="99CCFF"/>
        <w:spacing w:after="120"/>
        <w:ind w:firstLine="720"/>
        <w:jc w:val="both"/>
        <w:rPr>
          <w:b/>
          <w:sz w:val="28"/>
          <w:szCs w:val="28"/>
          <w:u w:val="single"/>
        </w:rPr>
      </w:pPr>
      <w:r>
        <w:rPr>
          <w:b/>
          <w:sz w:val="28"/>
          <w:szCs w:val="28"/>
          <w:u w:val="single"/>
        </w:rPr>
        <w:lastRenderedPageBreak/>
        <w:t xml:space="preserve">2. </w:t>
      </w:r>
      <w:r>
        <w:rPr>
          <w:rStyle w:val="apple-style-span"/>
          <w:b/>
          <w:sz w:val="28"/>
          <w:szCs w:val="28"/>
          <w:u w:val="single"/>
        </w:rPr>
        <w:t xml:space="preserve">Виконання органами виконавчої влади та місцевого самоврядування Закону України </w:t>
      </w:r>
      <w:r w:rsidR="00C21547">
        <w:rPr>
          <w:rStyle w:val="apple-style-span"/>
          <w:b/>
          <w:sz w:val="28"/>
          <w:szCs w:val="28"/>
          <w:u w:val="single"/>
        </w:rPr>
        <w:t>«</w:t>
      </w:r>
      <w:r>
        <w:rPr>
          <w:rStyle w:val="apple-style-span"/>
          <w:b/>
          <w:sz w:val="28"/>
          <w:szCs w:val="28"/>
          <w:u w:val="single"/>
        </w:rPr>
        <w:t>Про засади державної регуляторної політики у сфері господарської діяльності</w:t>
      </w:r>
      <w:r w:rsidR="00C21547">
        <w:rPr>
          <w:rStyle w:val="apple-style-span"/>
          <w:b/>
          <w:sz w:val="28"/>
          <w:szCs w:val="28"/>
          <w:u w:val="single"/>
        </w:rPr>
        <w:t>»</w:t>
      </w:r>
      <w:r>
        <w:rPr>
          <w:rStyle w:val="apple-style-span"/>
          <w:b/>
          <w:sz w:val="28"/>
          <w:szCs w:val="28"/>
          <w:u w:val="single"/>
        </w:rPr>
        <w:t>.</w:t>
      </w:r>
    </w:p>
    <w:p w:rsidR="00A266F8" w:rsidRDefault="00A266F8" w:rsidP="00A266F8">
      <w:pPr>
        <w:spacing w:after="120"/>
        <w:ind w:firstLine="720"/>
        <w:jc w:val="both"/>
        <w:rPr>
          <w:sz w:val="28"/>
          <w:szCs w:val="28"/>
        </w:rPr>
      </w:pPr>
    </w:p>
    <w:p w:rsidR="00A266F8" w:rsidRDefault="00A266F8" w:rsidP="00A266F8">
      <w:pPr>
        <w:spacing w:after="120"/>
        <w:ind w:firstLine="720"/>
        <w:jc w:val="both"/>
        <w:rPr>
          <w:sz w:val="28"/>
          <w:szCs w:val="28"/>
        </w:rPr>
      </w:pPr>
      <w:r>
        <w:rPr>
          <w:sz w:val="28"/>
          <w:szCs w:val="28"/>
        </w:rPr>
        <w:t>ДРС здійснено аналіз стану виконання органами виконавчої влади вимог державної регуляторної політики протягом 2015 року.</w:t>
      </w:r>
      <w:r>
        <w:rPr>
          <w:sz w:val="28"/>
          <w:szCs w:val="28"/>
        </w:rPr>
        <w:tab/>
      </w:r>
    </w:p>
    <w:p w:rsidR="00A266F8" w:rsidRDefault="00A266F8" w:rsidP="00A266F8">
      <w:pPr>
        <w:spacing w:after="120"/>
        <w:ind w:firstLine="720"/>
        <w:jc w:val="both"/>
        <w:rPr>
          <w:sz w:val="28"/>
          <w:szCs w:val="28"/>
        </w:rPr>
      </w:pPr>
      <w:r>
        <w:rPr>
          <w:sz w:val="28"/>
          <w:szCs w:val="28"/>
        </w:rPr>
        <w:t>За критерієм активності у процесі регуляторної діяльності проаналізовано роботу 31-го регуляторного органу центрального рівня та органів виконавчої влади 25-ти регіонів України.</w:t>
      </w:r>
    </w:p>
    <w:p w:rsidR="00A266F8" w:rsidRDefault="00A266F8" w:rsidP="00A266F8">
      <w:pPr>
        <w:spacing w:after="120"/>
        <w:ind w:firstLine="720"/>
        <w:jc w:val="both"/>
        <w:rPr>
          <w:sz w:val="28"/>
          <w:szCs w:val="28"/>
        </w:rPr>
      </w:pPr>
      <w:r>
        <w:rPr>
          <w:sz w:val="28"/>
          <w:szCs w:val="28"/>
        </w:rPr>
        <w:t>Аналіз охопив стан виконання центральними та місцевими органами виконавчої влади процедур підготовки, прийняття та відстеження результативності дії регуляторних актів та стан виконання ними вимог та принципів державної регуляторної політики в частині:</w:t>
      </w:r>
    </w:p>
    <w:p w:rsidR="00A266F8" w:rsidRDefault="00A266F8" w:rsidP="00A266F8">
      <w:pPr>
        <w:numPr>
          <w:ilvl w:val="0"/>
          <w:numId w:val="12"/>
        </w:numPr>
        <w:tabs>
          <w:tab w:val="left" w:pos="709"/>
        </w:tabs>
        <w:spacing w:after="120"/>
        <w:ind w:left="1134" w:hanging="425"/>
        <w:jc w:val="both"/>
        <w:rPr>
          <w:sz w:val="28"/>
          <w:szCs w:val="28"/>
        </w:rPr>
      </w:pPr>
      <w:r>
        <w:rPr>
          <w:sz w:val="28"/>
          <w:szCs w:val="28"/>
        </w:rPr>
        <w:t>дотримання органами виконавчої влади принципу передбачуваності регуляторної діяльності;</w:t>
      </w:r>
    </w:p>
    <w:p w:rsidR="00A266F8" w:rsidRDefault="00A266F8" w:rsidP="00A266F8">
      <w:pPr>
        <w:numPr>
          <w:ilvl w:val="0"/>
          <w:numId w:val="12"/>
        </w:numPr>
        <w:tabs>
          <w:tab w:val="left" w:pos="1080"/>
        </w:tabs>
        <w:spacing w:after="120"/>
        <w:ind w:left="0" w:firstLine="720"/>
        <w:jc w:val="both"/>
        <w:rPr>
          <w:sz w:val="28"/>
          <w:szCs w:val="28"/>
        </w:rPr>
      </w:pPr>
      <w:r>
        <w:rPr>
          <w:sz w:val="28"/>
          <w:szCs w:val="28"/>
        </w:rPr>
        <w:t>оцінювання рівня відповідності проектів регуляторних актів вимогам та принципам державної регуляторної політики;</w:t>
      </w:r>
    </w:p>
    <w:p w:rsidR="00A266F8" w:rsidRDefault="00A266F8" w:rsidP="00A266F8">
      <w:pPr>
        <w:numPr>
          <w:ilvl w:val="0"/>
          <w:numId w:val="12"/>
        </w:numPr>
        <w:tabs>
          <w:tab w:val="left" w:pos="1080"/>
        </w:tabs>
        <w:spacing w:after="120"/>
        <w:ind w:left="0" w:firstLine="720"/>
        <w:jc w:val="both"/>
        <w:rPr>
          <w:sz w:val="28"/>
          <w:szCs w:val="28"/>
        </w:rPr>
      </w:pPr>
      <w:r>
        <w:rPr>
          <w:sz w:val="28"/>
          <w:szCs w:val="28"/>
        </w:rPr>
        <w:t>проведення моніторингу прийняття регуляторних актів з дотриманням вимоги щодо обов’язковості погодження проектів актів з ДРС;</w:t>
      </w:r>
    </w:p>
    <w:p w:rsidR="00A266F8" w:rsidRDefault="00A266F8" w:rsidP="00A266F8">
      <w:pPr>
        <w:numPr>
          <w:ilvl w:val="0"/>
          <w:numId w:val="12"/>
        </w:numPr>
        <w:tabs>
          <w:tab w:val="left" w:pos="1080"/>
        </w:tabs>
        <w:spacing w:after="120"/>
        <w:ind w:left="0" w:firstLine="720"/>
        <w:jc w:val="both"/>
        <w:rPr>
          <w:sz w:val="28"/>
          <w:szCs w:val="28"/>
        </w:rPr>
      </w:pPr>
      <w:r>
        <w:rPr>
          <w:sz w:val="28"/>
          <w:szCs w:val="28"/>
        </w:rPr>
        <w:t>здійснення регуляторними органами відстеження результативності дії регуляторних актів;</w:t>
      </w:r>
    </w:p>
    <w:p w:rsidR="00A266F8" w:rsidRDefault="00A266F8" w:rsidP="00A266F8">
      <w:pPr>
        <w:numPr>
          <w:ilvl w:val="0"/>
          <w:numId w:val="12"/>
        </w:numPr>
        <w:tabs>
          <w:tab w:val="left" w:pos="1080"/>
        </w:tabs>
        <w:spacing w:after="120"/>
        <w:ind w:left="0" w:firstLine="720"/>
        <w:jc w:val="both"/>
        <w:rPr>
          <w:sz w:val="28"/>
          <w:szCs w:val="28"/>
        </w:rPr>
      </w:pPr>
      <w:r>
        <w:rPr>
          <w:sz w:val="28"/>
          <w:szCs w:val="28"/>
        </w:rPr>
        <w:t>здійснення експертизи діючих регуляторних актів на відповідність принципам державної регуляторної політики та прийняття рішень про необхідність усунення порушень принципів державної регуляторної політики.</w:t>
      </w:r>
    </w:p>
    <w:p w:rsidR="00A266F8" w:rsidRDefault="00A266F8" w:rsidP="00A266F8">
      <w:pPr>
        <w:spacing w:after="120"/>
        <w:ind w:firstLine="720"/>
        <w:jc w:val="both"/>
        <w:rPr>
          <w:sz w:val="28"/>
          <w:szCs w:val="28"/>
        </w:rPr>
      </w:pPr>
      <w:r>
        <w:rPr>
          <w:sz w:val="28"/>
          <w:szCs w:val="28"/>
        </w:rPr>
        <w:t>Для цього, зокрема, здійснювався аналіз:</w:t>
      </w:r>
    </w:p>
    <w:p w:rsidR="00A266F8" w:rsidRDefault="00A266F8" w:rsidP="00A266F8">
      <w:pPr>
        <w:numPr>
          <w:ilvl w:val="0"/>
          <w:numId w:val="45"/>
        </w:numPr>
        <w:spacing w:after="120"/>
        <w:ind w:left="0" w:firstLine="709"/>
        <w:jc w:val="both"/>
        <w:rPr>
          <w:sz w:val="28"/>
          <w:szCs w:val="28"/>
        </w:rPr>
      </w:pPr>
      <w:r>
        <w:rPr>
          <w:sz w:val="28"/>
          <w:szCs w:val="28"/>
        </w:rPr>
        <w:t>інформації про здійснення державної регуляторної політики, розміщеної регуляторними органами на їх офіційних сайтах;</w:t>
      </w:r>
    </w:p>
    <w:p w:rsidR="00A266F8" w:rsidRDefault="00A266F8" w:rsidP="00A266F8">
      <w:pPr>
        <w:numPr>
          <w:ilvl w:val="0"/>
          <w:numId w:val="45"/>
        </w:numPr>
        <w:spacing w:after="120"/>
        <w:ind w:left="0" w:firstLine="709"/>
        <w:jc w:val="both"/>
        <w:rPr>
          <w:sz w:val="28"/>
          <w:szCs w:val="28"/>
        </w:rPr>
      </w:pPr>
      <w:r>
        <w:rPr>
          <w:sz w:val="28"/>
          <w:szCs w:val="28"/>
        </w:rPr>
        <w:t>результатів погодження проектів регуляторних актів, що були подані на погодження до ДРС;</w:t>
      </w:r>
    </w:p>
    <w:p w:rsidR="00A266F8" w:rsidRDefault="00A266F8" w:rsidP="00A266F8">
      <w:pPr>
        <w:numPr>
          <w:ilvl w:val="0"/>
          <w:numId w:val="45"/>
        </w:numPr>
        <w:spacing w:after="120"/>
        <w:ind w:left="0" w:firstLine="709"/>
        <w:jc w:val="both"/>
        <w:rPr>
          <w:sz w:val="28"/>
          <w:szCs w:val="28"/>
        </w:rPr>
      </w:pPr>
      <w:r>
        <w:rPr>
          <w:sz w:val="28"/>
          <w:szCs w:val="28"/>
        </w:rPr>
        <w:t>інформації офіційного сайту Верховної Ради України щодо прийняття законодавчих та інших нормативно-правових актів, що відносяться до категорії регуляторних актів;</w:t>
      </w:r>
    </w:p>
    <w:p w:rsidR="00A266F8" w:rsidRDefault="00A266F8" w:rsidP="00A266F8">
      <w:pPr>
        <w:numPr>
          <w:ilvl w:val="0"/>
          <w:numId w:val="45"/>
        </w:numPr>
        <w:spacing w:after="120"/>
        <w:ind w:left="0" w:firstLine="709"/>
        <w:jc w:val="both"/>
        <w:rPr>
          <w:sz w:val="28"/>
          <w:szCs w:val="28"/>
        </w:rPr>
      </w:pPr>
      <w:r>
        <w:rPr>
          <w:sz w:val="28"/>
          <w:szCs w:val="28"/>
        </w:rPr>
        <w:t xml:space="preserve">щоквартальної інформації Міністерства юстиції України про державну реєстрацію нормативно-правових актів, які відносяться до категорії регуляторних актів. </w:t>
      </w:r>
    </w:p>
    <w:p w:rsidR="00A266F8" w:rsidRDefault="00A266F8" w:rsidP="00A266F8">
      <w:pPr>
        <w:spacing w:after="120"/>
        <w:ind w:firstLine="720"/>
        <w:jc w:val="both"/>
        <w:rPr>
          <w:sz w:val="28"/>
          <w:szCs w:val="28"/>
        </w:rPr>
      </w:pPr>
    </w:p>
    <w:p w:rsidR="00BD5C57" w:rsidRDefault="00BD5C57" w:rsidP="00A266F8">
      <w:pPr>
        <w:spacing w:after="120"/>
        <w:ind w:firstLine="720"/>
        <w:jc w:val="both"/>
        <w:rPr>
          <w:sz w:val="28"/>
          <w:szCs w:val="28"/>
        </w:rPr>
      </w:pPr>
    </w:p>
    <w:p w:rsidR="00BD5C57" w:rsidRDefault="00BD5C57" w:rsidP="00A266F8">
      <w:pPr>
        <w:spacing w:after="120"/>
        <w:ind w:firstLine="720"/>
        <w:jc w:val="both"/>
        <w:rPr>
          <w:sz w:val="28"/>
          <w:szCs w:val="28"/>
        </w:rPr>
      </w:pPr>
    </w:p>
    <w:p w:rsidR="00BD5C57" w:rsidRDefault="00BD5C57" w:rsidP="00A266F8">
      <w:pPr>
        <w:spacing w:after="120"/>
        <w:ind w:firstLine="720"/>
        <w:jc w:val="both"/>
        <w:rPr>
          <w:sz w:val="28"/>
          <w:szCs w:val="28"/>
        </w:rPr>
      </w:pPr>
    </w:p>
    <w:p w:rsidR="00A266F8" w:rsidRDefault="00A266F8" w:rsidP="00A266F8">
      <w:pPr>
        <w:shd w:val="clear" w:color="auto" w:fill="FFCC99"/>
        <w:spacing w:after="120"/>
        <w:ind w:firstLine="720"/>
        <w:jc w:val="both"/>
        <w:rPr>
          <w:sz w:val="28"/>
          <w:szCs w:val="28"/>
        </w:rPr>
      </w:pPr>
      <w:r>
        <w:rPr>
          <w:b/>
          <w:sz w:val="28"/>
          <w:szCs w:val="28"/>
        </w:rPr>
        <w:lastRenderedPageBreak/>
        <w:t>2.1. Стан дотримання органами виконавчої влади принципу передбачуваності регуляторної діяльності</w:t>
      </w:r>
    </w:p>
    <w:p w:rsidR="00A266F8" w:rsidRDefault="00A266F8" w:rsidP="00A266F8">
      <w:pPr>
        <w:spacing w:after="120"/>
        <w:ind w:firstLine="720"/>
        <w:jc w:val="both"/>
        <w:rPr>
          <w:b/>
          <w:sz w:val="28"/>
          <w:szCs w:val="28"/>
        </w:rPr>
      </w:pPr>
      <w:r>
        <w:rPr>
          <w:b/>
          <w:sz w:val="28"/>
          <w:szCs w:val="28"/>
        </w:rPr>
        <w:t>Проаналізовано:</w:t>
      </w:r>
    </w:p>
    <w:p w:rsidR="00A266F8" w:rsidRDefault="00A266F8" w:rsidP="00A266F8">
      <w:pPr>
        <w:spacing w:after="120"/>
        <w:ind w:firstLine="720"/>
        <w:jc w:val="both"/>
        <w:rPr>
          <w:sz w:val="28"/>
          <w:szCs w:val="28"/>
        </w:rPr>
      </w:pPr>
      <w:r>
        <w:rPr>
          <w:sz w:val="28"/>
          <w:szCs w:val="28"/>
        </w:rPr>
        <w:t>своєчасність затвердження та оприлюднення планів діяльності з підготовки проектів регуляторних актів на 2015 рік;</w:t>
      </w:r>
    </w:p>
    <w:p w:rsidR="00A266F8" w:rsidRDefault="00A266F8" w:rsidP="00A266F8">
      <w:pPr>
        <w:spacing w:after="120"/>
        <w:ind w:firstLine="720"/>
        <w:jc w:val="both"/>
        <w:rPr>
          <w:sz w:val="28"/>
          <w:szCs w:val="28"/>
        </w:rPr>
      </w:pPr>
      <w:r>
        <w:rPr>
          <w:sz w:val="28"/>
          <w:szCs w:val="28"/>
        </w:rPr>
        <w:t>рівень відповідності регуляторної діяльності органу виконавчої влади планам з підготовки проектів регуляторних актів на етапі подання їх на погодження до ДРС;</w:t>
      </w:r>
    </w:p>
    <w:p w:rsidR="00A266F8" w:rsidRDefault="00A266F8" w:rsidP="00A266F8">
      <w:pPr>
        <w:spacing w:after="120"/>
        <w:ind w:firstLine="720"/>
        <w:jc w:val="both"/>
        <w:rPr>
          <w:sz w:val="28"/>
          <w:szCs w:val="28"/>
        </w:rPr>
      </w:pPr>
      <w:r>
        <w:rPr>
          <w:sz w:val="28"/>
          <w:szCs w:val="28"/>
        </w:rPr>
        <w:t xml:space="preserve">своєчасність коригування планів діяльності з підготовки проектів регуляторних актів. </w:t>
      </w:r>
    </w:p>
    <w:p w:rsidR="00A266F8" w:rsidRDefault="00A266F8" w:rsidP="00A266F8">
      <w:pPr>
        <w:numPr>
          <w:ilvl w:val="0"/>
          <w:numId w:val="23"/>
        </w:numPr>
        <w:spacing w:after="120"/>
        <w:ind w:left="0" w:firstLine="720"/>
        <w:jc w:val="both"/>
        <w:rPr>
          <w:sz w:val="28"/>
          <w:szCs w:val="28"/>
        </w:rPr>
      </w:pPr>
      <w:r>
        <w:rPr>
          <w:b/>
          <w:sz w:val="28"/>
          <w:szCs w:val="28"/>
        </w:rPr>
        <w:t xml:space="preserve">Переважна більшість регуляторних органів центрального рівня (28 з 31) затвердили </w:t>
      </w:r>
      <w:r>
        <w:rPr>
          <w:b/>
          <w:i/>
          <w:sz w:val="28"/>
          <w:szCs w:val="28"/>
        </w:rPr>
        <w:t>плани діяльності з підготовки проектів регуляторних актів на 2015 рік</w:t>
      </w:r>
      <w:r>
        <w:rPr>
          <w:sz w:val="28"/>
          <w:szCs w:val="28"/>
        </w:rPr>
        <w:t xml:space="preserve"> з </w:t>
      </w:r>
      <w:r>
        <w:rPr>
          <w:b/>
          <w:sz w:val="28"/>
          <w:szCs w:val="28"/>
        </w:rPr>
        <w:t>дотриманням вимог та термінів, визначених Законом України</w:t>
      </w:r>
      <w:r>
        <w:rPr>
          <w:sz w:val="28"/>
          <w:szCs w:val="28"/>
        </w:rPr>
        <w:t xml:space="preserve"> </w:t>
      </w:r>
      <w:r w:rsidR="00C21547">
        <w:rPr>
          <w:sz w:val="28"/>
          <w:szCs w:val="28"/>
        </w:rPr>
        <w:t>«</w:t>
      </w:r>
      <w:r>
        <w:rPr>
          <w:sz w:val="28"/>
          <w:szCs w:val="28"/>
        </w:rPr>
        <w:t>Про засади державної регуляторної політики у сфері господарської діяльності</w:t>
      </w:r>
      <w:r w:rsidR="00C21547">
        <w:rPr>
          <w:sz w:val="28"/>
          <w:szCs w:val="28"/>
        </w:rPr>
        <w:t>»</w:t>
      </w:r>
      <w:r>
        <w:rPr>
          <w:sz w:val="28"/>
          <w:szCs w:val="28"/>
        </w:rPr>
        <w:t xml:space="preserve"> (далі – Закон).  </w:t>
      </w:r>
    </w:p>
    <w:p w:rsidR="00A266F8" w:rsidRDefault="00A266F8" w:rsidP="00A266F8">
      <w:pPr>
        <w:spacing w:after="120"/>
        <w:ind w:firstLine="720"/>
        <w:jc w:val="both"/>
        <w:rPr>
          <w:b/>
          <w:sz w:val="28"/>
          <w:szCs w:val="28"/>
        </w:rPr>
      </w:pPr>
      <w:r w:rsidRPr="00A266F8">
        <w:rPr>
          <w:b/>
          <w:sz w:val="28"/>
          <w:szCs w:val="28"/>
        </w:rPr>
        <w:t>Не затвердили плани</w:t>
      </w:r>
      <w:r w:rsidRPr="00A266F8">
        <w:rPr>
          <w:sz w:val="28"/>
          <w:szCs w:val="28"/>
        </w:rPr>
        <w:t xml:space="preserve"> діяльності з підготовки проектів регуляторних актів у встановлений Законом строк </w:t>
      </w:r>
      <w:r w:rsidRPr="00A266F8">
        <w:rPr>
          <w:b/>
          <w:sz w:val="28"/>
          <w:szCs w:val="28"/>
        </w:rPr>
        <w:t>Нацкомфінпослуг, Держгеонадра та ДСНС.</w:t>
      </w:r>
    </w:p>
    <w:p w:rsidR="00A266F8" w:rsidRDefault="00A266F8" w:rsidP="00A266F8">
      <w:pPr>
        <w:numPr>
          <w:ilvl w:val="0"/>
          <w:numId w:val="23"/>
        </w:numPr>
        <w:spacing w:after="120"/>
        <w:ind w:left="0" w:firstLine="720"/>
        <w:jc w:val="both"/>
        <w:rPr>
          <w:sz w:val="28"/>
          <w:szCs w:val="28"/>
        </w:rPr>
      </w:pPr>
      <w:r>
        <w:rPr>
          <w:b/>
          <w:sz w:val="28"/>
          <w:szCs w:val="28"/>
        </w:rPr>
        <w:t>Підхід до планування</w:t>
      </w:r>
      <w:r>
        <w:rPr>
          <w:sz w:val="28"/>
          <w:szCs w:val="28"/>
        </w:rPr>
        <w:t xml:space="preserve"> регуляторної діяльності на 2015 рік </w:t>
      </w:r>
      <w:r>
        <w:rPr>
          <w:b/>
          <w:sz w:val="28"/>
          <w:szCs w:val="28"/>
        </w:rPr>
        <w:t>носить безсистемний, формальний характер.</w:t>
      </w:r>
      <w:r>
        <w:rPr>
          <w:sz w:val="28"/>
          <w:szCs w:val="28"/>
        </w:rPr>
        <w:t xml:space="preserve"> </w:t>
      </w:r>
    </w:p>
    <w:p w:rsidR="00A266F8" w:rsidRDefault="00A266F8" w:rsidP="00A266F8">
      <w:pPr>
        <w:spacing w:after="120"/>
        <w:ind w:firstLine="720"/>
        <w:jc w:val="both"/>
        <w:rPr>
          <w:sz w:val="28"/>
          <w:szCs w:val="28"/>
        </w:rPr>
      </w:pPr>
      <w:r>
        <w:rPr>
          <w:sz w:val="28"/>
          <w:szCs w:val="28"/>
        </w:rPr>
        <w:t>Станом на 01.</w:t>
      </w:r>
      <w:r w:rsidRPr="00A564AD">
        <w:rPr>
          <w:sz w:val="28"/>
          <w:szCs w:val="28"/>
          <w:lang w:val="ru-RU"/>
        </w:rPr>
        <w:t>0</w:t>
      </w:r>
      <w:r>
        <w:rPr>
          <w:sz w:val="28"/>
          <w:szCs w:val="28"/>
        </w:rPr>
        <w:t>1.201</w:t>
      </w:r>
      <w:r w:rsidRPr="00A564AD">
        <w:rPr>
          <w:sz w:val="28"/>
          <w:szCs w:val="28"/>
          <w:lang w:val="ru-RU"/>
        </w:rPr>
        <w:t>6</w:t>
      </w:r>
      <w:r>
        <w:rPr>
          <w:sz w:val="28"/>
          <w:szCs w:val="28"/>
        </w:rPr>
        <w:t xml:space="preserve"> кількість проектів регуляторних актів, додатково включених до планів діяльності з підготовки проектів регуляторних актів  (після їх затвердження), зросла більш ніж удвічі, а по окремих регуляторних органах - майже у 3 рази. </w:t>
      </w:r>
    </w:p>
    <w:p w:rsidR="00A266F8" w:rsidRDefault="00A266F8" w:rsidP="00A266F8">
      <w:pPr>
        <w:spacing w:after="120"/>
        <w:ind w:firstLine="720"/>
        <w:jc w:val="both"/>
        <w:rPr>
          <w:sz w:val="28"/>
          <w:szCs w:val="28"/>
        </w:rPr>
      </w:pPr>
      <w:r w:rsidRPr="00A266F8">
        <w:rPr>
          <w:sz w:val="28"/>
          <w:szCs w:val="28"/>
        </w:rPr>
        <w:t xml:space="preserve">Зокрема, в </w:t>
      </w:r>
      <w:r w:rsidRPr="00A266F8">
        <w:rPr>
          <w:b/>
          <w:sz w:val="28"/>
          <w:szCs w:val="28"/>
        </w:rPr>
        <w:t>Міненерговугілля</w:t>
      </w:r>
      <w:r w:rsidRPr="00A266F8">
        <w:rPr>
          <w:sz w:val="28"/>
          <w:szCs w:val="28"/>
        </w:rPr>
        <w:t xml:space="preserve"> кількість проектів регуляторних актів, запланованих до розробки у 2015 році, зросла з </w:t>
      </w:r>
      <w:r w:rsidRPr="00A266F8">
        <w:rPr>
          <w:b/>
          <w:sz w:val="28"/>
          <w:szCs w:val="28"/>
        </w:rPr>
        <w:t>3</w:t>
      </w:r>
      <w:r w:rsidRPr="00A266F8">
        <w:rPr>
          <w:sz w:val="28"/>
          <w:szCs w:val="28"/>
        </w:rPr>
        <w:t xml:space="preserve"> (на момент затвердження плану діяльності з підготовки проектів регуляторних актів) до </w:t>
      </w:r>
      <w:r w:rsidRPr="00A266F8">
        <w:rPr>
          <w:b/>
          <w:sz w:val="28"/>
          <w:szCs w:val="28"/>
          <w:lang w:val="ru-RU"/>
        </w:rPr>
        <w:t>73</w:t>
      </w:r>
      <w:r w:rsidRPr="00A266F8">
        <w:rPr>
          <w:b/>
          <w:sz w:val="28"/>
          <w:szCs w:val="28"/>
        </w:rPr>
        <w:t xml:space="preserve"> </w:t>
      </w:r>
      <w:r w:rsidRPr="00A266F8">
        <w:rPr>
          <w:sz w:val="28"/>
          <w:szCs w:val="28"/>
        </w:rPr>
        <w:t xml:space="preserve">шляхом внесення змін до відповідного плану, в </w:t>
      </w:r>
      <w:r w:rsidRPr="00A266F8">
        <w:rPr>
          <w:b/>
          <w:sz w:val="28"/>
          <w:szCs w:val="28"/>
        </w:rPr>
        <w:t>Мінекономрозвитку</w:t>
      </w:r>
      <w:r w:rsidRPr="00A266F8">
        <w:rPr>
          <w:sz w:val="28"/>
          <w:szCs w:val="28"/>
        </w:rPr>
        <w:t xml:space="preserve"> відповідно – з </w:t>
      </w:r>
      <w:r w:rsidRPr="00A266F8">
        <w:rPr>
          <w:b/>
          <w:sz w:val="28"/>
          <w:szCs w:val="28"/>
        </w:rPr>
        <w:t>32</w:t>
      </w:r>
      <w:r w:rsidRPr="00A266F8">
        <w:rPr>
          <w:sz w:val="28"/>
          <w:szCs w:val="28"/>
        </w:rPr>
        <w:t xml:space="preserve"> до </w:t>
      </w:r>
      <w:r w:rsidRPr="00A266F8">
        <w:rPr>
          <w:b/>
          <w:sz w:val="28"/>
          <w:szCs w:val="28"/>
          <w:lang w:val="ru-RU"/>
        </w:rPr>
        <w:t>111</w:t>
      </w:r>
      <w:r w:rsidRPr="00A266F8">
        <w:rPr>
          <w:sz w:val="28"/>
          <w:szCs w:val="28"/>
        </w:rPr>
        <w:t xml:space="preserve">, по </w:t>
      </w:r>
      <w:r w:rsidRPr="00A266F8">
        <w:rPr>
          <w:b/>
          <w:sz w:val="28"/>
          <w:szCs w:val="28"/>
        </w:rPr>
        <w:t>Мінінфраструктури</w:t>
      </w:r>
      <w:r w:rsidRPr="00A266F8">
        <w:rPr>
          <w:sz w:val="28"/>
          <w:szCs w:val="28"/>
        </w:rPr>
        <w:t xml:space="preserve"> – з </w:t>
      </w:r>
      <w:r w:rsidRPr="00A266F8">
        <w:rPr>
          <w:b/>
          <w:sz w:val="28"/>
          <w:szCs w:val="28"/>
        </w:rPr>
        <w:t>66</w:t>
      </w:r>
      <w:r w:rsidRPr="00A266F8">
        <w:rPr>
          <w:sz w:val="28"/>
          <w:szCs w:val="28"/>
        </w:rPr>
        <w:t xml:space="preserve"> до </w:t>
      </w:r>
      <w:r w:rsidRPr="00A266F8">
        <w:rPr>
          <w:b/>
          <w:sz w:val="28"/>
          <w:szCs w:val="28"/>
        </w:rPr>
        <w:t>1</w:t>
      </w:r>
      <w:r w:rsidRPr="00A266F8">
        <w:rPr>
          <w:b/>
          <w:sz w:val="28"/>
          <w:szCs w:val="28"/>
          <w:lang w:val="ru-RU"/>
        </w:rPr>
        <w:t>99</w:t>
      </w:r>
      <w:r w:rsidRPr="00A266F8">
        <w:rPr>
          <w:sz w:val="28"/>
          <w:szCs w:val="28"/>
        </w:rPr>
        <w:t xml:space="preserve">, в </w:t>
      </w:r>
      <w:r w:rsidRPr="00A266F8">
        <w:rPr>
          <w:b/>
          <w:sz w:val="28"/>
          <w:szCs w:val="28"/>
        </w:rPr>
        <w:t>Фонді держмайна</w:t>
      </w:r>
      <w:r w:rsidRPr="00A266F8">
        <w:rPr>
          <w:sz w:val="28"/>
          <w:szCs w:val="28"/>
        </w:rPr>
        <w:t xml:space="preserve"> – з </w:t>
      </w:r>
      <w:r w:rsidRPr="00A266F8">
        <w:rPr>
          <w:b/>
          <w:sz w:val="28"/>
          <w:szCs w:val="28"/>
        </w:rPr>
        <w:t>13</w:t>
      </w:r>
      <w:r w:rsidRPr="00A266F8">
        <w:rPr>
          <w:sz w:val="28"/>
          <w:szCs w:val="28"/>
        </w:rPr>
        <w:t xml:space="preserve"> до </w:t>
      </w:r>
      <w:r w:rsidRPr="00A266F8">
        <w:rPr>
          <w:b/>
          <w:sz w:val="28"/>
          <w:szCs w:val="28"/>
        </w:rPr>
        <w:t>4</w:t>
      </w:r>
      <w:r w:rsidRPr="00A266F8">
        <w:rPr>
          <w:b/>
          <w:sz w:val="28"/>
          <w:szCs w:val="28"/>
          <w:lang w:val="ru-RU"/>
        </w:rPr>
        <w:t>9</w:t>
      </w:r>
      <w:r w:rsidRPr="00A266F8">
        <w:rPr>
          <w:sz w:val="28"/>
          <w:szCs w:val="28"/>
        </w:rPr>
        <w:t xml:space="preserve">, в </w:t>
      </w:r>
      <w:r w:rsidRPr="00A266F8">
        <w:rPr>
          <w:b/>
          <w:sz w:val="28"/>
          <w:szCs w:val="28"/>
        </w:rPr>
        <w:t>НКРЕКП</w:t>
      </w:r>
      <w:r w:rsidRPr="00A266F8">
        <w:rPr>
          <w:sz w:val="28"/>
          <w:szCs w:val="28"/>
        </w:rPr>
        <w:t xml:space="preserve"> – з </w:t>
      </w:r>
      <w:r w:rsidRPr="00A266F8">
        <w:rPr>
          <w:b/>
          <w:sz w:val="28"/>
          <w:szCs w:val="28"/>
        </w:rPr>
        <w:t>75</w:t>
      </w:r>
      <w:r w:rsidRPr="00A266F8">
        <w:rPr>
          <w:sz w:val="28"/>
          <w:szCs w:val="28"/>
        </w:rPr>
        <w:t xml:space="preserve"> до </w:t>
      </w:r>
      <w:r w:rsidRPr="00A266F8">
        <w:rPr>
          <w:b/>
          <w:sz w:val="28"/>
          <w:szCs w:val="28"/>
        </w:rPr>
        <w:t>1</w:t>
      </w:r>
      <w:r w:rsidRPr="00A266F8">
        <w:rPr>
          <w:b/>
          <w:sz w:val="28"/>
          <w:szCs w:val="28"/>
          <w:lang w:val="ru-RU"/>
        </w:rPr>
        <w:t>53</w:t>
      </w:r>
      <w:r w:rsidRPr="00A266F8">
        <w:rPr>
          <w:sz w:val="28"/>
          <w:szCs w:val="28"/>
        </w:rPr>
        <w:t xml:space="preserve">, в </w:t>
      </w:r>
      <w:r w:rsidRPr="00A266F8">
        <w:rPr>
          <w:b/>
          <w:sz w:val="28"/>
          <w:szCs w:val="28"/>
        </w:rPr>
        <w:t>Мінагрополітики</w:t>
      </w:r>
      <w:r w:rsidRPr="00A266F8">
        <w:rPr>
          <w:sz w:val="28"/>
          <w:szCs w:val="28"/>
        </w:rPr>
        <w:t xml:space="preserve"> – з </w:t>
      </w:r>
      <w:r w:rsidRPr="00A266F8">
        <w:rPr>
          <w:b/>
          <w:sz w:val="28"/>
          <w:szCs w:val="28"/>
        </w:rPr>
        <w:t>50</w:t>
      </w:r>
      <w:r w:rsidRPr="00A266F8">
        <w:rPr>
          <w:sz w:val="28"/>
          <w:szCs w:val="28"/>
        </w:rPr>
        <w:t xml:space="preserve"> до </w:t>
      </w:r>
      <w:r w:rsidRPr="00A266F8">
        <w:rPr>
          <w:b/>
          <w:sz w:val="28"/>
          <w:szCs w:val="28"/>
        </w:rPr>
        <w:t>1</w:t>
      </w:r>
      <w:r w:rsidRPr="00A266F8">
        <w:rPr>
          <w:b/>
          <w:sz w:val="28"/>
          <w:szCs w:val="28"/>
          <w:lang w:val="ru-RU"/>
        </w:rPr>
        <w:t>39</w:t>
      </w:r>
      <w:r w:rsidRPr="00A266F8">
        <w:rPr>
          <w:sz w:val="28"/>
          <w:szCs w:val="28"/>
        </w:rPr>
        <w:t xml:space="preserve"> проектів регуляторних актів.</w:t>
      </w:r>
      <w:r>
        <w:rPr>
          <w:sz w:val="28"/>
          <w:szCs w:val="28"/>
        </w:rPr>
        <w:t xml:space="preserve"> </w:t>
      </w:r>
    </w:p>
    <w:p w:rsidR="00A266F8" w:rsidRDefault="00A266F8" w:rsidP="00A266F8">
      <w:pPr>
        <w:spacing w:after="120"/>
        <w:ind w:firstLine="720"/>
        <w:jc w:val="both"/>
        <w:rPr>
          <w:i/>
          <w:color w:val="0000FF"/>
          <w:sz w:val="28"/>
          <w:szCs w:val="28"/>
        </w:rPr>
      </w:pPr>
      <w:r>
        <w:rPr>
          <w:i/>
          <w:color w:val="0000FF"/>
          <w:sz w:val="28"/>
          <w:szCs w:val="28"/>
        </w:rPr>
        <w:t>Детальна інформація про передбачуваність регуляторної діяльності регуляторними органами центрального рівня наведена у додатку 1.</w:t>
      </w:r>
    </w:p>
    <w:p w:rsidR="00A266F8" w:rsidRDefault="00A266F8" w:rsidP="00A266F8">
      <w:pPr>
        <w:spacing w:after="120"/>
        <w:ind w:firstLine="720"/>
        <w:jc w:val="both"/>
        <w:rPr>
          <w:sz w:val="28"/>
          <w:szCs w:val="28"/>
        </w:rPr>
      </w:pPr>
      <w:r>
        <w:rPr>
          <w:b/>
          <w:sz w:val="28"/>
          <w:szCs w:val="28"/>
        </w:rPr>
        <w:t xml:space="preserve">Неналежне дотримання регуляторними органами </w:t>
      </w:r>
      <w:r>
        <w:rPr>
          <w:b/>
          <w:i/>
          <w:sz w:val="28"/>
          <w:szCs w:val="28"/>
        </w:rPr>
        <w:t>принципу передбачуваності</w:t>
      </w:r>
      <w:r>
        <w:rPr>
          <w:i/>
          <w:sz w:val="28"/>
          <w:szCs w:val="28"/>
        </w:rPr>
        <w:t xml:space="preserve"> – послідовності регуляторної діяльності</w:t>
      </w:r>
      <w:r>
        <w:rPr>
          <w:sz w:val="28"/>
          <w:szCs w:val="28"/>
        </w:rPr>
        <w:t xml:space="preserve"> не дозволяє суб’єктам господарювання здійснювати планування своєї діяльності, тобто практично нівелює надане їм Законом право щодо участі у регуляторній діяльності органів виконавчої влади.</w:t>
      </w:r>
    </w:p>
    <w:p w:rsidR="00A266F8" w:rsidRDefault="00A266F8" w:rsidP="00A266F8">
      <w:pPr>
        <w:numPr>
          <w:ilvl w:val="0"/>
          <w:numId w:val="23"/>
        </w:numPr>
        <w:spacing w:after="120"/>
        <w:ind w:left="0" w:firstLine="720"/>
        <w:jc w:val="both"/>
        <w:rPr>
          <w:sz w:val="28"/>
          <w:szCs w:val="28"/>
        </w:rPr>
      </w:pPr>
      <w:r>
        <w:rPr>
          <w:b/>
          <w:sz w:val="28"/>
          <w:szCs w:val="28"/>
        </w:rPr>
        <w:t>Рівень відповідності регуляторної діяльності затвердженим планам є незадовільним</w:t>
      </w:r>
      <w:r>
        <w:rPr>
          <w:sz w:val="28"/>
          <w:szCs w:val="28"/>
        </w:rPr>
        <w:t xml:space="preserve">. </w:t>
      </w:r>
    </w:p>
    <w:p w:rsidR="00A266F8" w:rsidRDefault="00A266F8" w:rsidP="00A266F8">
      <w:pPr>
        <w:spacing w:after="120"/>
        <w:ind w:firstLine="720"/>
        <w:jc w:val="both"/>
        <w:rPr>
          <w:sz w:val="28"/>
          <w:szCs w:val="28"/>
        </w:rPr>
      </w:pPr>
      <w:r>
        <w:rPr>
          <w:sz w:val="28"/>
          <w:szCs w:val="28"/>
        </w:rPr>
        <w:t xml:space="preserve">Так, розробку майже 40 відсотків проектів регуляторних актів, поданих на погодження до ДРС, не було передбачено відповідними планами. </w:t>
      </w:r>
    </w:p>
    <w:p w:rsidR="00A266F8" w:rsidRDefault="00A266F8" w:rsidP="00A266F8">
      <w:pPr>
        <w:spacing w:after="120"/>
        <w:ind w:firstLine="720"/>
        <w:jc w:val="both"/>
        <w:rPr>
          <w:sz w:val="28"/>
          <w:szCs w:val="28"/>
        </w:rPr>
      </w:pPr>
      <w:r>
        <w:rPr>
          <w:sz w:val="28"/>
          <w:szCs w:val="28"/>
        </w:rPr>
        <w:lastRenderedPageBreak/>
        <w:t>За окремими регуляторними органами центрального рівня більше половини проектів регуляторних актів, поданих на погодження до ДРС, не були включені до відповідних планів.</w:t>
      </w:r>
    </w:p>
    <w:p w:rsidR="00A266F8" w:rsidRDefault="00A266F8" w:rsidP="00A266F8">
      <w:pPr>
        <w:spacing w:after="120"/>
        <w:ind w:firstLine="720"/>
        <w:jc w:val="both"/>
        <w:rPr>
          <w:sz w:val="28"/>
          <w:szCs w:val="28"/>
        </w:rPr>
      </w:pPr>
      <w:r w:rsidRPr="00A266F8">
        <w:rPr>
          <w:sz w:val="28"/>
          <w:szCs w:val="28"/>
        </w:rPr>
        <w:t xml:space="preserve">Відповідні вимоги Закону не були дотримані </w:t>
      </w:r>
      <w:r w:rsidRPr="00A266F8">
        <w:rPr>
          <w:b/>
          <w:sz w:val="28"/>
          <w:szCs w:val="28"/>
        </w:rPr>
        <w:t xml:space="preserve">НКЦПФР, МОН, МОЗ, Мінекономрозвитку, Мінмолодьспорту, Міноборони, </w:t>
      </w:r>
      <w:r w:rsidRPr="00A266F8">
        <w:rPr>
          <w:rStyle w:val="apple-style-span"/>
          <w:rFonts w:eastAsia="Calibri"/>
          <w:b/>
          <w:color w:val="000000"/>
          <w:sz w:val="28"/>
          <w:szCs w:val="28"/>
        </w:rPr>
        <w:t>ДСНС</w:t>
      </w:r>
      <w:r w:rsidRPr="00A266F8">
        <w:rPr>
          <w:b/>
          <w:sz w:val="28"/>
          <w:szCs w:val="28"/>
        </w:rPr>
        <w:t xml:space="preserve">, </w:t>
      </w:r>
      <w:r w:rsidRPr="00A266F8">
        <w:rPr>
          <w:rStyle w:val="apple-style-span"/>
          <w:rFonts w:eastAsia="Calibri"/>
          <w:b/>
          <w:color w:val="000000"/>
          <w:sz w:val="28"/>
          <w:szCs w:val="28"/>
        </w:rPr>
        <w:t>Держгеокадастр</w:t>
      </w:r>
      <w:r w:rsidRPr="00A266F8">
        <w:rPr>
          <w:b/>
          <w:sz w:val="28"/>
          <w:szCs w:val="28"/>
        </w:rPr>
        <w:t xml:space="preserve"> та Держветфітослужбою</w:t>
      </w:r>
      <w:r w:rsidRPr="00A266F8">
        <w:rPr>
          <w:sz w:val="28"/>
          <w:szCs w:val="28"/>
        </w:rPr>
        <w:t xml:space="preserve">, </w:t>
      </w:r>
      <w:r w:rsidRPr="00A266F8">
        <w:rPr>
          <w:b/>
          <w:sz w:val="28"/>
          <w:szCs w:val="28"/>
        </w:rPr>
        <w:t xml:space="preserve">Держгеонадра, а Держлісагантством, Держсільгоспінспекцією  </w:t>
      </w:r>
      <w:r w:rsidRPr="00A266F8">
        <w:rPr>
          <w:sz w:val="28"/>
          <w:szCs w:val="28"/>
        </w:rPr>
        <w:t>жоден розроблений проект регуляторного акта, який подавався на погодження до ДРС, не був запланований до розробки у встановленому Законом порядку.</w:t>
      </w:r>
    </w:p>
    <w:p w:rsidR="00A266F8" w:rsidRDefault="00A266F8" w:rsidP="00A266F8">
      <w:pPr>
        <w:spacing w:after="120"/>
        <w:ind w:firstLine="720"/>
        <w:jc w:val="both"/>
        <w:rPr>
          <w:i/>
          <w:color w:val="0000FF"/>
          <w:sz w:val="28"/>
          <w:szCs w:val="28"/>
        </w:rPr>
      </w:pPr>
      <w:r>
        <w:rPr>
          <w:i/>
          <w:color w:val="0000FF"/>
          <w:sz w:val="28"/>
          <w:szCs w:val="28"/>
        </w:rPr>
        <w:t>Рейтинг дотримання регуляторними органами центрального рівня принципу передбачуваності при здійснені регуляторної діяльності (№1) наведено у додатку 2.</w:t>
      </w:r>
    </w:p>
    <w:p w:rsidR="00A266F8" w:rsidRDefault="00A266F8" w:rsidP="00A266F8">
      <w:pPr>
        <w:numPr>
          <w:ilvl w:val="0"/>
          <w:numId w:val="23"/>
        </w:numPr>
        <w:spacing w:after="120"/>
        <w:ind w:left="0" w:firstLine="720"/>
        <w:jc w:val="both"/>
        <w:rPr>
          <w:sz w:val="28"/>
          <w:szCs w:val="28"/>
        </w:rPr>
      </w:pPr>
      <w:r>
        <w:rPr>
          <w:b/>
          <w:sz w:val="28"/>
          <w:szCs w:val="28"/>
        </w:rPr>
        <w:t>Переважна більшість облдержадміністрацій (22 з 25)</w:t>
      </w:r>
      <w:r>
        <w:rPr>
          <w:sz w:val="28"/>
          <w:szCs w:val="28"/>
        </w:rPr>
        <w:t xml:space="preserve"> </w:t>
      </w:r>
      <w:r>
        <w:rPr>
          <w:b/>
          <w:sz w:val="28"/>
          <w:szCs w:val="28"/>
        </w:rPr>
        <w:t>затвердили плани діяльності</w:t>
      </w:r>
      <w:r>
        <w:rPr>
          <w:sz w:val="28"/>
          <w:szCs w:val="28"/>
        </w:rPr>
        <w:t xml:space="preserve"> з підготовки проектів регуляторних актів на 2015 рік з дотриманням вимог та термінів, визначених Законом. </w:t>
      </w:r>
    </w:p>
    <w:p w:rsidR="00A266F8" w:rsidRDefault="00A266F8" w:rsidP="00A266F8">
      <w:pPr>
        <w:spacing w:after="120"/>
        <w:ind w:firstLine="720"/>
        <w:jc w:val="both"/>
        <w:rPr>
          <w:sz w:val="28"/>
          <w:szCs w:val="28"/>
        </w:rPr>
      </w:pPr>
      <w:r>
        <w:rPr>
          <w:b/>
          <w:sz w:val="28"/>
          <w:szCs w:val="28"/>
        </w:rPr>
        <w:t>З порушенням вимог Закону планування здійснено Закарпатською, Луганською та Одеською облдержадміністраціями</w:t>
      </w:r>
      <w:r>
        <w:rPr>
          <w:sz w:val="28"/>
          <w:szCs w:val="28"/>
        </w:rPr>
        <w:t>.</w:t>
      </w:r>
    </w:p>
    <w:p w:rsidR="00A266F8" w:rsidRDefault="00A266F8" w:rsidP="00A266F8">
      <w:pPr>
        <w:numPr>
          <w:ilvl w:val="0"/>
          <w:numId w:val="23"/>
        </w:numPr>
        <w:spacing w:after="120"/>
        <w:ind w:left="0" w:firstLine="720"/>
        <w:jc w:val="both"/>
        <w:rPr>
          <w:b/>
          <w:sz w:val="28"/>
          <w:szCs w:val="28"/>
        </w:rPr>
      </w:pPr>
      <w:r>
        <w:rPr>
          <w:b/>
          <w:sz w:val="28"/>
          <w:szCs w:val="28"/>
        </w:rPr>
        <w:t xml:space="preserve">Підхід до планування </w:t>
      </w:r>
      <w:r>
        <w:rPr>
          <w:sz w:val="28"/>
          <w:szCs w:val="28"/>
        </w:rPr>
        <w:t>місцевими органами виконавчої влади</w:t>
      </w:r>
      <w:r>
        <w:rPr>
          <w:b/>
          <w:sz w:val="28"/>
          <w:szCs w:val="28"/>
        </w:rPr>
        <w:t xml:space="preserve"> регуляторної діяльності на 2015 рік також носить безсистемний, формальний характер. </w:t>
      </w:r>
    </w:p>
    <w:p w:rsidR="00A266F8" w:rsidRPr="00A266F8" w:rsidRDefault="00A266F8" w:rsidP="00A266F8">
      <w:pPr>
        <w:spacing w:after="120"/>
        <w:ind w:firstLine="720"/>
        <w:jc w:val="both"/>
        <w:rPr>
          <w:sz w:val="28"/>
          <w:szCs w:val="28"/>
        </w:rPr>
      </w:pPr>
      <w:r w:rsidRPr="00A266F8">
        <w:rPr>
          <w:sz w:val="28"/>
          <w:szCs w:val="28"/>
        </w:rPr>
        <w:t xml:space="preserve">Станом на 01.01.2016 кількість проектів регуляторних актів по окремих облдержадміністраціях, додатково включених до планів діяльності з підготовки проектів регуляторних актів, зросла майже у 2 рази. Зокрема, в </w:t>
      </w:r>
      <w:r w:rsidRPr="00A266F8">
        <w:rPr>
          <w:b/>
          <w:sz w:val="28"/>
          <w:szCs w:val="28"/>
        </w:rPr>
        <w:t xml:space="preserve">Чернігівській </w:t>
      </w:r>
      <w:r w:rsidRPr="00A266F8">
        <w:rPr>
          <w:sz w:val="28"/>
          <w:szCs w:val="28"/>
        </w:rPr>
        <w:t xml:space="preserve">облдержадміністрації кількість проектів регуляторних актів, запланованих до розробки у 2015 році , зросла з </w:t>
      </w:r>
      <w:r w:rsidRPr="00A266F8">
        <w:rPr>
          <w:b/>
          <w:sz w:val="28"/>
          <w:szCs w:val="28"/>
        </w:rPr>
        <w:t>16</w:t>
      </w:r>
      <w:r w:rsidRPr="00A266F8">
        <w:rPr>
          <w:sz w:val="28"/>
          <w:szCs w:val="28"/>
        </w:rPr>
        <w:t xml:space="preserve"> (на момент затвердження плану діяльності з підготовки проектів регуляторних актів) - до </w:t>
      </w:r>
      <w:r w:rsidRPr="00A266F8">
        <w:rPr>
          <w:b/>
          <w:sz w:val="28"/>
          <w:szCs w:val="28"/>
        </w:rPr>
        <w:t>34</w:t>
      </w:r>
      <w:r w:rsidRPr="00A266F8">
        <w:rPr>
          <w:sz w:val="28"/>
          <w:szCs w:val="28"/>
        </w:rPr>
        <w:t xml:space="preserve"> шляхом внесення змін до відповідного плану, в </w:t>
      </w:r>
      <w:r w:rsidRPr="00A266F8">
        <w:rPr>
          <w:b/>
          <w:sz w:val="28"/>
          <w:szCs w:val="28"/>
        </w:rPr>
        <w:t>Київській облдержадміністрації</w:t>
      </w:r>
      <w:r w:rsidRPr="00A266F8">
        <w:rPr>
          <w:sz w:val="28"/>
          <w:szCs w:val="28"/>
        </w:rPr>
        <w:t xml:space="preserve"> – з </w:t>
      </w:r>
      <w:r w:rsidRPr="00A266F8">
        <w:rPr>
          <w:b/>
          <w:sz w:val="28"/>
          <w:szCs w:val="28"/>
        </w:rPr>
        <w:t>12</w:t>
      </w:r>
      <w:r w:rsidRPr="00A266F8">
        <w:rPr>
          <w:sz w:val="28"/>
          <w:szCs w:val="28"/>
        </w:rPr>
        <w:t xml:space="preserve"> до </w:t>
      </w:r>
      <w:r w:rsidRPr="00A266F8">
        <w:rPr>
          <w:b/>
          <w:sz w:val="28"/>
          <w:szCs w:val="28"/>
        </w:rPr>
        <w:t xml:space="preserve">17 </w:t>
      </w:r>
      <w:r w:rsidRPr="00A266F8">
        <w:rPr>
          <w:sz w:val="28"/>
          <w:szCs w:val="28"/>
        </w:rPr>
        <w:t xml:space="preserve">проектів регуляторних актів. </w:t>
      </w:r>
    </w:p>
    <w:p w:rsidR="00A266F8" w:rsidRPr="00A266F8" w:rsidRDefault="00A266F8" w:rsidP="00A266F8">
      <w:pPr>
        <w:numPr>
          <w:ilvl w:val="0"/>
          <w:numId w:val="23"/>
        </w:numPr>
        <w:spacing w:after="120"/>
        <w:ind w:left="0" w:firstLine="720"/>
        <w:jc w:val="both"/>
        <w:rPr>
          <w:sz w:val="28"/>
          <w:szCs w:val="28"/>
        </w:rPr>
      </w:pPr>
      <w:r w:rsidRPr="00A266F8">
        <w:rPr>
          <w:b/>
          <w:sz w:val="28"/>
          <w:szCs w:val="28"/>
        </w:rPr>
        <w:t>Рівень відповідності регуляторної діяльності</w:t>
      </w:r>
      <w:r w:rsidRPr="00A266F8">
        <w:rPr>
          <w:sz w:val="28"/>
          <w:szCs w:val="28"/>
        </w:rPr>
        <w:t xml:space="preserve"> </w:t>
      </w:r>
      <w:r w:rsidRPr="00A266F8">
        <w:rPr>
          <w:b/>
          <w:sz w:val="28"/>
          <w:szCs w:val="28"/>
        </w:rPr>
        <w:t>затвердженим планам також є недостатнім</w:t>
      </w:r>
      <w:r w:rsidRPr="00A266F8">
        <w:rPr>
          <w:sz w:val="28"/>
          <w:szCs w:val="28"/>
        </w:rPr>
        <w:t xml:space="preserve">. </w:t>
      </w:r>
    </w:p>
    <w:p w:rsidR="00A266F8" w:rsidRPr="00A266F8" w:rsidRDefault="00A266F8" w:rsidP="00A266F8">
      <w:pPr>
        <w:spacing w:after="120"/>
        <w:ind w:firstLine="720"/>
        <w:jc w:val="both"/>
        <w:rPr>
          <w:sz w:val="28"/>
          <w:szCs w:val="28"/>
        </w:rPr>
      </w:pPr>
      <w:r w:rsidRPr="00A266F8">
        <w:rPr>
          <w:sz w:val="28"/>
          <w:szCs w:val="28"/>
        </w:rPr>
        <w:t xml:space="preserve">Розробку </w:t>
      </w:r>
      <w:r w:rsidRPr="00A266F8">
        <w:rPr>
          <w:b/>
          <w:sz w:val="28"/>
          <w:szCs w:val="28"/>
        </w:rPr>
        <w:t>1</w:t>
      </w:r>
      <w:r w:rsidRPr="00A266F8">
        <w:rPr>
          <w:b/>
          <w:sz w:val="28"/>
          <w:szCs w:val="28"/>
          <w:lang w:val="ru-RU"/>
        </w:rPr>
        <w:t>9</w:t>
      </w:r>
      <w:r w:rsidRPr="00A266F8">
        <w:rPr>
          <w:sz w:val="28"/>
          <w:szCs w:val="28"/>
        </w:rPr>
        <w:t xml:space="preserve"> </w:t>
      </w:r>
      <w:r w:rsidRPr="00A266F8">
        <w:rPr>
          <w:b/>
          <w:sz w:val="28"/>
          <w:szCs w:val="28"/>
        </w:rPr>
        <w:t>відсотк</w:t>
      </w:r>
      <w:r w:rsidRPr="00A266F8">
        <w:rPr>
          <w:b/>
          <w:sz w:val="28"/>
          <w:szCs w:val="28"/>
          <w:lang w:val="ru-RU"/>
        </w:rPr>
        <w:t>ів</w:t>
      </w:r>
      <w:r w:rsidRPr="00A266F8">
        <w:rPr>
          <w:b/>
          <w:sz w:val="28"/>
          <w:szCs w:val="28"/>
        </w:rPr>
        <w:t xml:space="preserve"> </w:t>
      </w:r>
      <w:r w:rsidRPr="00A266F8">
        <w:rPr>
          <w:sz w:val="28"/>
          <w:szCs w:val="28"/>
        </w:rPr>
        <w:t xml:space="preserve">проектів регуляторних актів, поданих на погодження до ДРС, не було передбачено відповідними планами. </w:t>
      </w:r>
    </w:p>
    <w:p w:rsidR="00A266F8" w:rsidRDefault="00A266F8" w:rsidP="00A266F8">
      <w:pPr>
        <w:spacing w:after="120"/>
        <w:ind w:firstLine="720"/>
        <w:jc w:val="both"/>
        <w:rPr>
          <w:b/>
          <w:sz w:val="28"/>
          <w:szCs w:val="28"/>
        </w:rPr>
      </w:pPr>
      <w:r w:rsidRPr="00A266F8">
        <w:rPr>
          <w:sz w:val="28"/>
          <w:szCs w:val="28"/>
        </w:rPr>
        <w:t xml:space="preserve">По окремих регіонах </w:t>
      </w:r>
      <w:r w:rsidRPr="00A266F8">
        <w:rPr>
          <w:b/>
          <w:sz w:val="28"/>
          <w:szCs w:val="28"/>
        </w:rPr>
        <w:t>більше третини проектів регуляторних актів</w:t>
      </w:r>
      <w:r w:rsidRPr="00A266F8">
        <w:rPr>
          <w:sz w:val="28"/>
          <w:szCs w:val="28"/>
        </w:rPr>
        <w:t xml:space="preserve">, поданих на погодження до ДРС, </w:t>
      </w:r>
      <w:r w:rsidRPr="00A266F8">
        <w:rPr>
          <w:b/>
          <w:sz w:val="28"/>
          <w:szCs w:val="28"/>
        </w:rPr>
        <w:t xml:space="preserve">не були включені до планів </w:t>
      </w:r>
      <w:r w:rsidRPr="00A266F8">
        <w:rPr>
          <w:sz w:val="28"/>
          <w:szCs w:val="28"/>
        </w:rPr>
        <w:t xml:space="preserve">підготовки проектів регуляторних актів. Відповідних вимог Закону не дотримувались місцеві органи виконавчої влади </w:t>
      </w:r>
      <w:r w:rsidRPr="00A266F8">
        <w:rPr>
          <w:b/>
          <w:sz w:val="28"/>
          <w:szCs w:val="28"/>
        </w:rPr>
        <w:t>Вінницької, Донецької, Луганської, Львівської, Тернопільської та Хмельницької областей.</w:t>
      </w:r>
    </w:p>
    <w:p w:rsidR="00A266F8" w:rsidRDefault="00A266F8" w:rsidP="00A266F8">
      <w:pPr>
        <w:spacing w:after="120"/>
        <w:ind w:firstLine="720"/>
        <w:jc w:val="both"/>
        <w:rPr>
          <w:i/>
          <w:color w:val="0000FF"/>
          <w:sz w:val="28"/>
          <w:szCs w:val="28"/>
        </w:rPr>
      </w:pPr>
      <w:r>
        <w:rPr>
          <w:i/>
          <w:color w:val="0000FF"/>
          <w:sz w:val="28"/>
          <w:szCs w:val="28"/>
        </w:rPr>
        <w:t>Детальна інформація наведена у додатку 3.</w:t>
      </w:r>
    </w:p>
    <w:p w:rsidR="00A266F8" w:rsidRDefault="00A266F8" w:rsidP="00A266F8">
      <w:pPr>
        <w:spacing w:after="120"/>
        <w:ind w:firstLine="720"/>
        <w:jc w:val="both"/>
        <w:rPr>
          <w:i/>
          <w:color w:val="0000FF"/>
          <w:sz w:val="28"/>
          <w:szCs w:val="28"/>
        </w:rPr>
      </w:pPr>
      <w:r>
        <w:rPr>
          <w:i/>
          <w:color w:val="0000FF"/>
          <w:sz w:val="28"/>
          <w:szCs w:val="28"/>
        </w:rPr>
        <w:t>Рейтинг дотримання регуляторними органами місцевого рівня принципу передбачуваності при здійснені регуляторної діяльності (№1) наведено у додатку 4.</w:t>
      </w:r>
    </w:p>
    <w:p w:rsidR="00A266F8" w:rsidRDefault="00A266F8" w:rsidP="00A266F8">
      <w:pPr>
        <w:spacing w:after="120"/>
        <w:ind w:firstLine="720"/>
        <w:jc w:val="center"/>
        <w:rPr>
          <w:b/>
          <w:sz w:val="28"/>
          <w:szCs w:val="28"/>
        </w:rPr>
      </w:pPr>
    </w:p>
    <w:p w:rsidR="00A266F8" w:rsidRDefault="00A266F8" w:rsidP="00A266F8">
      <w:pPr>
        <w:numPr>
          <w:ilvl w:val="1"/>
          <w:numId w:val="44"/>
        </w:numPr>
        <w:shd w:val="clear" w:color="auto" w:fill="FFCC99"/>
        <w:spacing w:after="120"/>
        <w:ind w:left="0" w:firstLine="720"/>
        <w:jc w:val="both"/>
        <w:rPr>
          <w:b/>
          <w:sz w:val="28"/>
          <w:szCs w:val="28"/>
        </w:rPr>
      </w:pPr>
      <w:r>
        <w:rPr>
          <w:b/>
          <w:sz w:val="28"/>
          <w:szCs w:val="28"/>
        </w:rPr>
        <w:lastRenderedPageBreak/>
        <w:t>Оцінювання рівня відповідності проектів регуляторних актів вимогам та принципам державної регуляторної політики</w:t>
      </w:r>
    </w:p>
    <w:p w:rsidR="00A266F8" w:rsidRDefault="00A266F8" w:rsidP="00A266F8">
      <w:pPr>
        <w:spacing w:after="120"/>
        <w:ind w:firstLine="720"/>
        <w:jc w:val="both"/>
        <w:rPr>
          <w:b/>
          <w:sz w:val="28"/>
          <w:szCs w:val="28"/>
        </w:rPr>
      </w:pPr>
      <w:r>
        <w:rPr>
          <w:b/>
          <w:sz w:val="28"/>
          <w:szCs w:val="28"/>
        </w:rPr>
        <w:t>Проаналізовано:</w:t>
      </w:r>
    </w:p>
    <w:p w:rsidR="00A266F8" w:rsidRDefault="00A266F8" w:rsidP="00A266F8">
      <w:pPr>
        <w:spacing w:after="120"/>
        <w:ind w:firstLine="720"/>
        <w:jc w:val="both"/>
        <w:rPr>
          <w:sz w:val="28"/>
          <w:szCs w:val="28"/>
        </w:rPr>
      </w:pPr>
      <w:r>
        <w:rPr>
          <w:sz w:val="28"/>
          <w:szCs w:val="28"/>
        </w:rPr>
        <w:t>рівень відповідності проектів регуляторних актів принципам державної регуляторної політики, а саме - доцільності, адекватності та ефективності запровадження державного регулювання;</w:t>
      </w:r>
    </w:p>
    <w:p w:rsidR="00A266F8" w:rsidRDefault="00A266F8" w:rsidP="00A266F8">
      <w:pPr>
        <w:spacing w:after="120"/>
        <w:ind w:firstLine="720"/>
        <w:jc w:val="both"/>
        <w:rPr>
          <w:sz w:val="28"/>
          <w:szCs w:val="28"/>
        </w:rPr>
      </w:pPr>
      <w:r>
        <w:rPr>
          <w:sz w:val="28"/>
          <w:szCs w:val="28"/>
        </w:rPr>
        <w:t xml:space="preserve">дотримання органами виконавчої влади принципу прозорості та врахування громадської думки при підготовці проектів регуляторних актів. </w:t>
      </w:r>
    </w:p>
    <w:p w:rsidR="00A266F8" w:rsidRDefault="00A266F8" w:rsidP="00A266F8">
      <w:pPr>
        <w:spacing w:after="120"/>
        <w:ind w:firstLine="720"/>
        <w:jc w:val="center"/>
        <w:rPr>
          <w:sz w:val="28"/>
          <w:szCs w:val="28"/>
          <w:lang w:eastAsia="ru-RU"/>
        </w:rPr>
      </w:pPr>
      <w:r>
        <w:rPr>
          <w:b/>
          <w:sz w:val="28"/>
          <w:szCs w:val="28"/>
        </w:rPr>
        <w:t>Результати аналізу:</w:t>
      </w:r>
    </w:p>
    <w:p w:rsidR="00A266F8" w:rsidRPr="000E6340" w:rsidRDefault="00A266F8" w:rsidP="00A266F8">
      <w:pPr>
        <w:spacing w:after="120"/>
        <w:ind w:firstLine="720"/>
        <w:jc w:val="both"/>
        <w:rPr>
          <w:sz w:val="28"/>
          <w:szCs w:val="28"/>
          <w:lang w:eastAsia="ru-RU"/>
        </w:rPr>
      </w:pPr>
      <w:r w:rsidRPr="000E6340">
        <w:rPr>
          <w:sz w:val="28"/>
          <w:szCs w:val="28"/>
          <w:lang w:eastAsia="ru-RU"/>
        </w:rPr>
        <w:t xml:space="preserve">Протягом 2015 року органами виконавчої влади розроблено та </w:t>
      </w:r>
      <w:r w:rsidRPr="000E6340">
        <w:rPr>
          <w:b/>
          <w:sz w:val="28"/>
          <w:szCs w:val="28"/>
          <w:lang w:eastAsia="ru-RU"/>
        </w:rPr>
        <w:t>подано на погодження</w:t>
      </w:r>
      <w:r w:rsidRPr="000E6340">
        <w:rPr>
          <w:sz w:val="28"/>
          <w:szCs w:val="28"/>
          <w:lang w:eastAsia="ru-RU"/>
        </w:rPr>
        <w:t xml:space="preserve"> до ДРС </w:t>
      </w:r>
      <w:r w:rsidRPr="000E6340">
        <w:rPr>
          <w:b/>
          <w:sz w:val="28"/>
          <w:szCs w:val="28"/>
          <w:lang w:eastAsia="ru-RU"/>
        </w:rPr>
        <w:t xml:space="preserve">1 787 </w:t>
      </w:r>
      <w:r w:rsidRPr="000E6340">
        <w:rPr>
          <w:sz w:val="28"/>
          <w:szCs w:val="28"/>
          <w:lang w:eastAsia="ru-RU"/>
        </w:rPr>
        <w:t xml:space="preserve">проектів регуляторних актів (з них, розробниками </w:t>
      </w:r>
      <w:r w:rsidRPr="000E6340">
        <w:rPr>
          <w:b/>
          <w:sz w:val="28"/>
          <w:szCs w:val="28"/>
          <w:lang w:eastAsia="ru-RU"/>
        </w:rPr>
        <w:t xml:space="preserve">1 308 </w:t>
      </w:r>
      <w:r w:rsidRPr="000E6340">
        <w:rPr>
          <w:sz w:val="28"/>
          <w:szCs w:val="28"/>
          <w:lang w:eastAsia="ru-RU"/>
        </w:rPr>
        <w:t xml:space="preserve">проектів виступали регуляторні органи </w:t>
      </w:r>
      <w:r w:rsidRPr="000E6340">
        <w:rPr>
          <w:b/>
          <w:sz w:val="28"/>
          <w:szCs w:val="28"/>
          <w:lang w:eastAsia="ru-RU"/>
        </w:rPr>
        <w:t>центрального рівня</w:t>
      </w:r>
      <w:r w:rsidRPr="000E6340">
        <w:rPr>
          <w:sz w:val="28"/>
          <w:szCs w:val="28"/>
          <w:lang w:eastAsia="ru-RU"/>
        </w:rPr>
        <w:t xml:space="preserve">, </w:t>
      </w:r>
      <w:r w:rsidRPr="000E6340">
        <w:rPr>
          <w:b/>
          <w:sz w:val="28"/>
          <w:szCs w:val="28"/>
          <w:lang w:eastAsia="ru-RU"/>
        </w:rPr>
        <w:t>479</w:t>
      </w:r>
      <w:r w:rsidRPr="000E6340">
        <w:rPr>
          <w:sz w:val="28"/>
          <w:szCs w:val="28"/>
          <w:lang w:eastAsia="ru-RU"/>
        </w:rPr>
        <w:t xml:space="preserve"> – </w:t>
      </w:r>
      <w:r w:rsidRPr="000E6340">
        <w:rPr>
          <w:b/>
          <w:sz w:val="28"/>
          <w:szCs w:val="28"/>
          <w:lang w:eastAsia="ru-RU"/>
        </w:rPr>
        <w:t>місцеві органи виконавчої влади</w:t>
      </w:r>
      <w:r w:rsidRPr="000E6340">
        <w:rPr>
          <w:sz w:val="28"/>
          <w:szCs w:val="28"/>
          <w:lang w:eastAsia="ru-RU"/>
        </w:rPr>
        <w:t xml:space="preserve">). </w:t>
      </w:r>
    </w:p>
    <w:p w:rsidR="00A266F8" w:rsidRDefault="00A266F8" w:rsidP="00A266F8">
      <w:pPr>
        <w:spacing w:after="120"/>
        <w:ind w:firstLine="720"/>
        <w:jc w:val="both"/>
        <w:rPr>
          <w:sz w:val="28"/>
          <w:szCs w:val="28"/>
          <w:lang w:eastAsia="ru-RU"/>
        </w:rPr>
      </w:pPr>
      <w:r w:rsidRPr="000E6340">
        <w:rPr>
          <w:sz w:val="28"/>
          <w:szCs w:val="28"/>
          <w:lang w:eastAsia="ru-RU"/>
        </w:rPr>
        <w:t xml:space="preserve">В цілому у 2015 році відбулось загальне </w:t>
      </w:r>
      <w:r w:rsidRPr="000E6340">
        <w:rPr>
          <w:b/>
          <w:sz w:val="28"/>
          <w:szCs w:val="28"/>
          <w:lang w:eastAsia="ru-RU"/>
        </w:rPr>
        <w:t>зниження (</w:t>
      </w:r>
      <w:r w:rsidRPr="000E6340">
        <w:rPr>
          <w:sz w:val="28"/>
          <w:szCs w:val="28"/>
          <w:lang w:eastAsia="ru-RU"/>
        </w:rPr>
        <w:t xml:space="preserve">на </w:t>
      </w:r>
      <w:r w:rsidRPr="000E6340">
        <w:rPr>
          <w:b/>
          <w:sz w:val="28"/>
          <w:szCs w:val="28"/>
          <w:lang w:eastAsia="ru-RU"/>
        </w:rPr>
        <w:t>28</w:t>
      </w:r>
      <w:r w:rsidRPr="000E6340">
        <w:rPr>
          <w:sz w:val="28"/>
          <w:szCs w:val="28"/>
          <w:lang w:eastAsia="ru-RU"/>
        </w:rPr>
        <w:t xml:space="preserve"> відсотків)</w:t>
      </w:r>
      <w:r w:rsidRPr="000E6340">
        <w:rPr>
          <w:b/>
          <w:sz w:val="28"/>
          <w:szCs w:val="28"/>
          <w:lang w:eastAsia="ru-RU"/>
        </w:rPr>
        <w:t xml:space="preserve"> регуляторної активності</w:t>
      </w:r>
      <w:r w:rsidRPr="000E6340">
        <w:rPr>
          <w:sz w:val="28"/>
          <w:szCs w:val="28"/>
          <w:lang w:eastAsia="ru-RU"/>
        </w:rPr>
        <w:t xml:space="preserve"> органів виконавчої влади.</w:t>
      </w:r>
      <w:r>
        <w:rPr>
          <w:sz w:val="28"/>
          <w:szCs w:val="28"/>
          <w:lang w:eastAsia="ru-RU"/>
        </w:rPr>
        <w:t xml:space="preserve"> </w:t>
      </w:r>
    </w:p>
    <w:p w:rsidR="00A266F8" w:rsidRDefault="00A266F8" w:rsidP="00A266F8">
      <w:pPr>
        <w:spacing w:after="120"/>
        <w:ind w:firstLine="720"/>
        <w:jc w:val="both"/>
        <w:rPr>
          <w:sz w:val="28"/>
          <w:szCs w:val="28"/>
          <w:lang w:eastAsia="ru-RU"/>
        </w:rPr>
      </w:pPr>
      <w:r>
        <w:rPr>
          <w:b/>
          <w:i/>
          <w:u w:val="single"/>
          <w:lang w:eastAsia="ru-RU"/>
        </w:rPr>
        <w:t>Довідково:</w:t>
      </w:r>
      <w:r>
        <w:rPr>
          <w:lang w:eastAsia="ru-RU"/>
        </w:rPr>
        <w:t xml:space="preserve"> У 2014 році центральними та місцевими органами виконавчої влади розроблено та надано на погодження до уповноваженого органу 2 481 проект регуляторних актів</w:t>
      </w:r>
      <w:r>
        <w:rPr>
          <w:sz w:val="28"/>
          <w:szCs w:val="28"/>
          <w:lang w:eastAsia="ru-RU"/>
        </w:rPr>
        <w:t>.</w:t>
      </w:r>
    </w:p>
    <w:p w:rsidR="00A266F8" w:rsidRPr="000E6340" w:rsidRDefault="00A266F8" w:rsidP="00A266F8">
      <w:pPr>
        <w:spacing w:after="120"/>
        <w:ind w:firstLine="720"/>
        <w:jc w:val="both"/>
        <w:rPr>
          <w:sz w:val="28"/>
          <w:szCs w:val="28"/>
        </w:rPr>
      </w:pPr>
      <w:r w:rsidRPr="000E6340">
        <w:rPr>
          <w:sz w:val="28"/>
          <w:szCs w:val="28"/>
        </w:rPr>
        <w:t>У 2015 році спостерігається</w:t>
      </w:r>
      <w:r w:rsidRPr="000E6340">
        <w:rPr>
          <w:b/>
          <w:sz w:val="28"/>
          <w:szCs w:val="28"/>
        </w:rPr>
        <w:t xml:space="preserve"> минулорічний рівень дотримання процедури підготовки аналізу регуляторного впливу при підготовці проектів регуляторних актів</w:t>
      </w:r>
      <w:r w:rsidRPr="000E6340">
        <w:rPr>
          <w:sz w:val="28"/>
          <w:szCs w:val="28"/>
        </w:rPr>
        <w:t xml:space="preserve">. Майже </w:t>
      </w:r>
      <w:r w:rsidRPr="000E6340">
        <w:rPr>
          <w:b/>
          <w:sz w:val="28"/>
          <w:szCs w:val="28"/>
        </w:rPr>
        <w:t>99 відсотків</w:t>
      </w:r>
      <w:r w:rsidRPr="000E6340">
        <w:rPr>
          <w:sz w:val="28"/>
          <w:szCs w:val="28"/>
        </w:rPr>
        <w:t xml:space="preserve"> проектів регуляторних актів, наданих на погодження до ДРС, супроводжувались аналізом регуляторного впливу. Крім того, в 2015 році </w:t>
      </w:r>
      <w:r w:rsidRPr="000E6340">
        <w:rPr>
          <w:b/>
          <w:sz w:val="28"/>
          <w:szCs w:val="28"/>
        </w:rPr>
        <w:t>підвищився на 3 відсотка рівень дотримання процедур з оприлюднення проектів регуляторних актів</w:t>
      </w:r>
      <w:r w:rsidRPr="000E6340">
        <w:rPr>
          <w:sz w:val="28"/>
          <w:szCs w:val="28"/>
        </w:rPr>
        <w:t xml:space="preserve">, і станом на 01.01.2016 досяг </w:t>
      </w:r>
      <w:r w:rsidRPr="000E6340">
        <w:rPr>
          <w:b/>
          <w:sz w:val="28"/>
          <w:szCs w:val="28"/>
        </w:rPr>
        <w:t>98 відсотків</w:t>
      </w:r>
      <w:r w:rsidRPr="000E6340">
        <w:rPr>
          <w:sz w:val="28"/>
          <w:szCs w:val="28"/>
        </w:rPr>
        <w:t>.</w:t>
      </w:r>
    </w:p>
    <w:p w:rsidR="00A266F8" w:rsidRDefault="00A266F8" w:rsidP="00A266F8">
      <w:pPr>
        <w:spacing w:after="120"/>
        <w:ind w:firstLine="720"/>
        <w:jc w:val="both"/>
        <w:rPr>
          <w:b/>
          <w:sz w:val="28"/>
          <w:szCs w:val="28"/>
        </w:rPr>
      </w:pPr>
      <w:r w:rsidRPr="000E6340">
        <w:rPr>
          <w:b/>
          <w:sz w:val="28"/>
          <w:szCs w:val="28"/>
        </w:rPr>
        <w:t xml:space="preserve"> Знизилась з 35 відсотків до 26 відсотків питома вага проектів регуляторних актів, щодо яких уповноваженим органом приймалось рішення про відмову в погодженні.</w:t>
      </w:r>
    </w:p>
    <w:p w:rsidR="00A266F8" w:rsidRDefault="00A266F8" w:rsidP="00A266F8">
      <w:pPr>
        <w:spacing w:after="120"/>
        <w:ind w:firstLine="720"/>
        <w:jc w:val="both"/>
        <w:rPr>
          <w:b/>
          <w:i/>
          <w:lang w:eastAsia="ru-RU"/>
        </w:rPr>
      </w:pPr>
      <w:r>
        <w:rPr>
          <w:b/>
          <w:i/>
          <w:u w:val="single"/>
          <w:lang w:eastAsia="ru-RU"/>
        </w:rPr>
        <w:t>Довідково:</w:t>
      </w:r>
      <w:r>
        <w:rPr>
          <w:lang w:eastAsia="ru-RU"/>
        </w:rPr>
        <w:t xml:space="preserve"> </w:t>
      </w:r>
      <w:r>
        <w:rPr>
          <w:b/>
          <w:i/>
          <w:lang w:eastAsia="ru-RU"/>
        </w:rPr>
        <w:t xml:space="preserve">у 2014 році практично кожний третій проект регуляторного акта, що подавався на погодження до уповноваженого органу не відповідав вимогам та принципам державної регуляторної політики. </w:t>
      </w:r>
    </w:p>
    <w:p w:rsidR="00A266F8" w:rsidRDefault="00A266F8" w:rsidP="00A266F8">
      <w:pPr>
        <w:spacing w:after="120"/>
        <w:ind w:firstLine="720"/>
        <w:jc w:val="both"/>
        <w:rPr>
          <w:sz w:val="28"/>
          <w:szCs w:val="28"/>
          <w:lang w:eastAsia="ru-RU"/>
        </w:rPr>
      </w:pPr>
      <w:r>
        <w:rPr>
          <w:sz w:val="28"/>
          <w:szCs w:val="28"/>
          <w:lang w:eastAsia="ru-RU"/>
        </w:rPr>
        <w:t xml:space="preserve">За результатами проведених ДРС консультацій з метою усунення суперечностей </w:t>
      </w:r>
      <w:r>
        <w:rPr>
          <w:b/>
          <w:sz w:val="28"/>
          <w:szCs w:val="28"/>
          <w:lang w:eastAsia="ru-RU"/>
        </w:rPr>
        <w:t>розробниками проектів регуляторних актів доопрацьовано та приведено у відповідність із принципами державної регуляторної політики</w:t>
      </w:r>
      <w:r>
        <w:rPr>
          <w:sz w:val="28"/>
          <w:szCs w:val="28"/>
          <w:lang w:eastAsia="ru-RU"/>
        </w:rPr>
        <w:t xml:space="preserve"> понад </w:t>
      </w:r>
      <w:r>
        <w:rPr>
          <w:b/>
          <w:sz w:val="28"/>
          <w:szCs w:val="28"/>
          <w:lang w:eastAsia="ru-RU"/>
        </w:rPr>
        <w:t>110 проектів</w:t>
      </w:r>
      <w:r>
        <w:rPr>
          <w:sz w:val="28"/>
          <w:szCs w:val="28"/>
          <w:lang w:eastAsia="ru-RU"/>
        </w:rPr>
        <w:t xml:space="preserve"> та АРВ до них </w:t>
      </w:r>
      <w:r w:rsidRPr="000E6340">
        <w:rPr>
          <w:sz w:val="28"/>
          <w:szCs w:val="28"/>
          <w:lang w:eastAsia="ru-RU"/>
        </w:rPr>
        <w:t xml:space="preserve">(більше </w:t>
      </w:r>
      <w:r w:rsidRPr="000E6340">
        <w:rPr>
          <w:b/>
          <w:sz w:val="28"/>
          <w:szCs w:val="28"/>
          <w:lang w:eastAsia="ru-RU"/>
        </w:rPr>
        <w:t>6 відсотків</w:t>
      </w:r>
      <w:r w:rsidRPr="000E6340">
        <w:rPr>
          <w:sz w:val="28"/>
          <w:szCs w:val="28"/>
          <w:lang w:eastAsia="ru-RU"/>
        </w:rPr>
        <w:t>).</w:t>
      </w:r>
    </w:p>
    <w:p w:rsidR="00A266F8" w:rsidRDefault="00A266F8" w:rsidP="00A266F8">
      <w:pPr>
        <w:spacing w:after="120"/>
        <w:ind w:firstLine="720"/>
        <w:jc w:val="both"/>
        <w:rPr>
          <w:i/>
          <w:color w:val="0000FF"/>
          <w:sz w:val="28"/>
          <w:szCs w:val="28"/>
          <w:lang w:eastAsia="ru-RU"/>
        </w:rPr>
      </w:pPr>
      <w:r>
        <w:rPr>
          <w:i/>
          <w:color w:val="0000FF"/>
          <w:sz w:val="28"/>
          <w:szCs w:val="28"/>
          <w:lang w:eastAsia="ru-RU"/>
        </w:rPr>
        <w:t>Приклади доопрацьованих ДРС проектів регуляторних актів, які містили певні ускладнення для бізнесу, наведено у додатку 5.</w:t>
      </w:r>
    </w:p>
    <w:p w:rsidR="00A266F8" w:rsidRPr="000E6340" w:rsidRDefault="00A266F8" w:rsidP="00A266F8">
      <w:pPr>
        <w:numPr>
          <w:ilvl w:val="0"/>
          <w:numId w:val="23"/>
        </w:numPr>
        <w:spacing w:after="120"/>
        <w:ind w:left="0" w:firstLine="720"/>
        <w:jc w:val="both"/>
        <w:rPr>
          <w:sz w:val="28"/>
          <w:szCs w:val="28"/>
          <w:lang w:eastAsia="ru-RU"/>
        </w:rPr>
      </w:pPr>
      <w:r w:rsidRPr="000E6340">
        <w:rPr>
          <w:b/>
          <w:sz w:val="28"/>
          <w:szCs w:val="28"/>
          <w:lang w:eastAsia="ru-RU"/>
        </w:rPr>
        <w:t>Регуляторними органами центрального рівня</w:t>
      </w:r>
      <w:r w:rsidRPr="000E6340">
        <w:rPr>
          <w:sz w:val="28"/>
          <w:szCs w:val="28"/>
          <w:lang w:eastAsia="ru-RU"/>
        </w:rPr>
        <w:t xml:space="preserve"> (за попередніми  даними) у 2015 році </w:t>
      </w:r>
      <w:r w:rsidRPr="000E6340">
        <w:rPr>
          <w:b/>
          <w:sz w:val="28"/>
          <w:szCs w:val="28"/>
          <w:lang w:eastAsia="ru-RU"/>
        </w:rPr>
        <w:t>збільшено обсяг розробки проектів</w:t>
      </w:r>
      <w:r w:rsidRPr="000E6340">
        <w:rPr>
          <w:sz w:val="28"/>
          <w:szCs w:val="28"/>
          <w:lang w:eastAsia="ru-RU"/>
        </w:rPr>
        <w:t xml:space="preserve"> регуляторних актів </w:t>
      </w:r>
      <w:r w:rsidRPr="000E6340">
        <w:rPr>
          <w:b/>
          <w:sz w:val="28"/>
          <w:szCs w:val="28"/>
          <w:lang w:eastAsia="ru-RU"/>
        </w:rPr>
        <w:t>на 10 відсотків</w:t>
      </w:r>
      <w:r w:rsidRPr="000E6340">
        <w:rPr>
          <w:sz w:val="28"/>
          <w:szCs w:val="28"/>
          <w:lang w:eastAsia="ru-RU"/>
        </w:rPr>
        <w:t xml:space="preserve">. </w:t>
      </w:r>
    </w:p>
    <w:p w:rsidR="00A266F8" w:rsidRPr="000E6340" w:rsidRDefault="00A266F8" w:rsidP="00A266F8">
      <w:pPr>
        <w:spacing w:after="120"/>
        <w:ind w:firstLine="720"/>
        <w:jc w:val="both"/>
        <w:rPr>
          <w:sz w:val="28"/>
          <w:szCs w:val="28"/>
          <w:lang w:eastAsia="ru-RU"/>
        </w:rPr>
      </w:pPr>
      <w:r w:rsidRPr="000E6340">
        <w:rPr>
          <w:sz w:val="28"/>
          <w:szCs w:val="28"/>
          <w:lang w:eastAsia="ru-RU"/>
        </w:rPr>
        <w:t xml:space="preserve">Збільшено обсяги розробки проектів регуляторних актів </w:t>
      </w:r>
      <w:r w:rsidRPr="000E6340">
        <w:rPr>
          <w:b/>
          <w:sz w:val="28"/>
          <w:szCs w:val="28"/>
          <w:lang w:eastAsia="ru-RU"/>
        </w:rPr>
        <w:t>Мінінфраструктури</w:t>
      </w:r>
      <w:r w:rsidRPr="000E6340">
        <w:rPr>
          <w:sz w:val="28"/>
          <w:szCs w:val="28"/>
          <w:lang w:eastAsia="ru-RU"/>
        </w:rPr>
        <w:t xml:space="preserve"> (з </w:t>
      </w:r>
      <w:r w:rsidRPr="000E6340">
        <w:rPr>
          <w:b/>
          <w:sz w:val="28"/>
          <w:szCs w:val="28"/>
          <w:lang w:eastAsia="ru-RU"/>
        </w:rPr>
        <w:t>68</w:t>
      </w:r>
      <w:r w:rsidRPr="000E6340">
        <w:rPr>
          <w:sz w:val="28"/>
          <w:szCs w:val="28"/>
          <w:lang w:eastAsia="ru-RU"/>
        </w:rPr>
        <w:t xml:space="preserve"> у 2014 році  – до </w:t>
      </w:r>
      <w:r w:rsidRPr="000E6340">
        <w:rPr>
          <w:b/>
          <w:sz w:val="28"/>
          <w:szCs w:val="28"/>
          <w:lang w:eastAsia="ru-RU"/>
        </w:rPr>
        <w:t xml:space="preserve">83 </w:t>
      </w:r>
      <w:r w:rsidRPr="000E6340">
        <w:rPr>
          <w:sz w:val="28"/>
          <w:szCs w:val="28"/>
          <w:lang w:eastAsia="ru-RU"/>
        </w:rPr>
        <w:t xml:space="preserve">у 2015 році), </w:t>
      </w:r>
      <w:r w:rsidRPr="000E6340">
        <w:rPr>
          <w:b/>
          <w:sz w:val="28"/>
          <w:szCs w:val="28"/>
        </w:rPr>
        <w:t>Мінагрополітики</w:t>
      </w:r>
      <w:r w:rsidRPr="000E6340">
        <w:rPr>
          <w:b/>
          <w:sz w:val="28"/>
          <w:szCs w:val="28"/>
          <w:lang w:eastAsia="ru-RU"/>
        </w:rPr>
        <w:t xml:space="preserve"> </w:t>
      </w:r>
      <w:r w:rsidRPr="000E6340">
        <w:rPr>
          <w:sz w:val="28"/>
          <w:szCs w:val="28"/>
          <w:lang w:eastAsia="ru-RU"/>
        </w:rPr>
        <w:lastRenderedPageBreak/>
        <w:t xml:space="preserve">(з </w:t>
      </w:r>
      <w:r w:rsidRPr="000E6340">
        <w:rPr>
          <w:b/>
          <w:sz w:val="28"/>
          <w:szCs w:val="28"/>
          <w:lang w:eastAsia="ru-RU"/>
        </w:rPr>
        <w:t>85</w:t>
      </w:r>
      <w:r w:rsidRPr="000E6340">
        <w:rPr>
          <w:sz w:val="28"/>
          <w:szCs w:val="28"/>
          <w:lang w:eastAsia="ru-RU"/>
        </w:rPr>
        <w:t xml:space="preserve"> – до </w:t>
      </w:r>
      <w:r w:rsidRPr="000E6340">
        <w:rPr>
          <w:b/>
          <w:sz w:val="28"/>
          <w:szCs w:val="28"/>
          <w:lang w:eastAsia="ru-RU"/>
        </w:rPr>
        <w:t>101</w:t>
      </w:r>
      <w:r w:rsidRPr="000E6340">
        <w:rPr>
          <w:sz w:val="28"/>
          <w:szCs w:val="28"/>
          <w:lang w:eastAsia="ru-RU"/>
        </w:rPr>
        <w:t xml:space="preserve">), </w:t>
      </w:r>
      <w:r w:rsidRPr="000E6340">
        <w:rPr>
          <w:b/>
          <w:sz w:val="28"/>
          <w:szCs w:val="28"/>
          <w:lang w:eastAsia="ru-RU"/>
        </w:rPr>
        <w:t>Мінюстом</w:t>
      </w:r>
      <w:r w:rsidRPr="000E6340">
        <w:rPr>
          <w:sz w:val="28"/>
          <w:szCs w:val="28"/>
          <w:lang w:eastAsia="ru-RU"/>
        </w:rPr>
        <w:t xml:space="preserve"> (з </w:t>
      </w:r>
      <w:r w:rsidRPr="000E6340">
        <w:rPr>
          <w:b/>
          <w:sz w:val="28"/>
          <w:szCs w:val="28"/>
          <w:lang w:eastAsia="ru-RU"/>
        </w:rPr>
        <w:t>9</w:t>
      </w:r>
      <w:r w:rsidRPr="000E6340">
        <w:rPr>
          <w:sz w:val="28"/>
          <w:szCs w:val="28"/>
          <w:lang w:eastAsia="ru-RU"/>
        </w:rPr>
        <w:t xml:space="preserve"> – до </w:t>
      </w:r>
      <w:r w:rsidRPr="000E6340">
        <w:rPr>
          <w:b/>
          <w:sz w:val="28"/>
          <w:szCs w:val="28"/>
          <w:lang w:eastAsia="ru-RU"/>
        </w:rPr>
        <w:t>22</w:t>
      </w:r>
      <w:r w:rsidRPr="000E6340">
        <w:rPr>
          <w:sz w:val="28"/>
          <w:szCs w:val="28"/>
          <w:lang w:eastAsia="ru-RU"/>
        </w:rPr>
        <w:t xml:space="preserve">), </w:t>
      </w:r>
      <w:r w:rsidRPr="000E6340">
        <w:rPr>
          <w:b/>
          <w:sz w:val="28"/>
          <w:szCs w:val="28"/>
          <w:lang w:eastAsia="ru-RU"/>
        </w:rPr>
        <w:t>Міненерговугілля</w:t>
      </w:r>
      <w:r w:rsidRPr="000E6340">
        <w:rPr>
          <w:sz w:val="28"/>
          <w:szCs w:val="28"/>
          <w:lang w:eastAsia="ru-RU"/>
        </w:rPr>
        <w:t xml:space="preserve"> (з </w:t>
      </w:r>
      <w:r w:rsidRPr="000E6340">
        <w:rPr>
          <w:b/>
          <w:sz w:val="28"/>
          <w:szCs w:val="28"/>
          <w:lang w:eastAsia="ru-RU"/>
        </w:rPr>
        <w:t>41</w:t>
      </w:r>
      <w:r w:rsidRPr="000E6340">
        <w:rPr>
          <w:sz w:val="28"/>
          <w:szCs w:val="28"/>
          <w:lang w:eastAsia="ru-RU"/>
        </w:rPr>
        <w:t xml:space="preserve"> – до </w:t>
      </w:r>
      <w:r w:rsidRPr="000E6340">
        <w:rPr>
          <w:b/>
          <w:sz w:val="28"/>
          <w:szCs w:val="28"/>
          <w:lang w:eastAsia="ru-RU"/>
        </w:rPr>
        <w:t>55</w:t>
      </w:r>
      <w:r w:rsidRPr="000E6340">
        <w:rPr>
          <w:sz w:val="28"/>
          <w:szCs w:val="28"/>
          <w:lang w:eastAsia="ru-RU"/>
        </w:rPr>
        <w:t xml:space="preserve">), </w:t>
      </w:r>
      <w:r w:rsidRPr="000E6340">
        <w:rPr>
          <w:b/>
          <w:sz w:val="28"/>
          <w:szCs w:val="28"/>
          <w:lang w:eastAsia="ru-RU"/>
        </w:rPr>
        <w:t>Держенергозбереження</w:t>
      </w:r>
      <w:r w:rsidRPr="000E6340">
        <w:rPr>
          <w:sz w:val="28"/>
          <w:szCs w:val="28"/>
          <w:lang w:eastAsia="ru-RU"/>
        </w:rPr>
        <w:t xml:space="preserve"> (з </w:t>
      </w:r>
      <w:r w:rsidRPr="000E6340">
        <w:rPr>
          <w:b/>
          <w:sz w:val="28"/>
          <w:szCs w:val="28"/>
          <w:lang w:eastAsia="ru-RU"/>
        </w:rPr>
        <w:t>6</w:t>
      </w:r>
      <w:r w:rsidRPr="000E6340">
        <w:rPr>
          <w:sz w:val="28"/>
          <w:szCs w:val="28"/>
          <w:lang w:eastAsia="ru-RU"/>
        </w:rPr>
        <w:t xml:space="preserve"> – до </w:t>
      </w:r>
      <w:r w:rsidRPr="000E6340">
        <w:rPr>
          <w:b/>
          <w:sz w:val="28"/>
          <w:szCs w:val="28"/>
          <w:lang w:eastAsia="ru-RU"/>
        </w:rPr>
        <w:t>16</w:t>
      </w:r>
      <w:r w:rsidRPr="000E6340">
        <w:rPr>
          <w:sz w:val="28"/>
          <w:szCs w:val="28"/>
          <w:lang w:eastAsia="ru-RU"/>
        </w:rPr>
        <w:t xml:space="preserve">), </w:t>
      </w:r>
      <w:r w:rsidRPr="000E6340">
        <w:rPr>
          <w:b/>
          <w:sz w:val="28"/>
          <w:szCs w:val="28"/>
          <w:lang w:eastAsia="ru-RU"/>
        </w:rPr>
        <w:t>Мінекономрозвитку</w:t>
      </w:r>
      <w:r w:rsidRPr="000E6340">
        <w:rPr>
          <w:sz w:val="28"/>
          <w:szCs w:val="28"/>
          <w:lang w:eastAsia="ru-RU"/>
        </w:rPr>
        <w:t xml:space="preserve"> (з </w:t>
      </w:r>
      <w:r w:rsidRPr="000E6340">
        <w:rPr>
          <w:b/>
          <w:sz w:val="28"/>
          <w:szCs w:val="28"/>
          <w:lang w:eastAsia="ru-RU"/>
        </w:rPr>
        <w:t xml:space="preserve">113 </w:t>
      </w:r>
      <w:r w:rsidRPr="000E6340">
        <w:rPr>
          <w:sz w:val="28"/>
          <w:szCs w:val="28"/>
          <w:lang w:eastAsia="ru-RU"/>
        </w:rPr>
        <w:t xml:space="preserve">– до </w:t>
      </w:r>
      <w:r w:rsidRPr="000E6340">
        <w:rPr>
          <w:b/>
          <w:sz w:val="28"/>
          <w:szCs w:val="28"/>
          <w:lang w:eastAsia="ru-RU"/>
        </w:rPr>
        <w:t>144</w:t>
      </w:r>
      <w:r w:rsidRPr="000E6340">
        <w:rPr>
          <w:sz w:val="28"/>
          <w:szCs w:val="28"/>
          <w:lang w:eastAsia="ru-RU"/>
        </w:rPr>
        <w:t xml:space="preserve">), </w:t>
      </w:r>
      <w:r w:rsidRPr="000E6340">
        <w:rPr>
          <w:b/>
          <w:sz w:val="28"/>
          <w:szCs w:val="28"/>
          <w:lang w:eastAsia="ru-RU"/>
        </w:rPr>
        <w:t>Фондом держмайна</w:t>
      </w:r>
      <w:r w:rsidRPr="000E6340">
        <w:rPr>
          <w:sz w:val="28"/>
          <w:szCs w:val="28"/>
          <w:lang w:eastAsia="ru-RU"/>
        </w:rPr>
        <w:t xml:space="preserve"> (з </w:t>
      </w:r>
      <w:r w:rsidRPr="000E6340">
        <w:rPr>
          <w:b/>
          <w:sz w:val="28"/>
          <w:szCs w:val="28"/>
          <w:lang w:eastAsia="ru-RU"/>
        </w:rPr>
        <w:t>23</w:t>
      </w:r>
      <w:r w:rsidRPr="000E6340">
        <w:rPr>
          <w:sz w:val="28"/>
          <w:szCs w:val="28"/>
          <w:lang w:eastAsia="ru-RU"/>
        </w:rPr>
        <w:t xml:space="preserve"> – до </w:t>
      </w:r>
      <w:r w:rsidRPr="000E6340">
        <w:rPr>
          <w:b/>
          <w:sz w:val="28"/>
          <w:szCs w:val="28"/>
          <w:lang w:eastAsia="ru-RU"/>
        </w:rPr>
        <w:t>38</w:t>
      </w:r>
      <w:r w:rsidRPr="000E6340">
        <w:rPr>
          <w:sz w:val="28"/>
          <w:szCs w:val="28"/>
          <w:lang w:eastAsia="ru-RU"/>
        </w:rPr>
        <w:t xml:space="preserve">), </w:t>
      </w:r>
      <w:r w:rsidRPr="000E6340">
        <w:rPr>
          <w:b/>
          <w:sz w:val="28"/>
          <w:szCs w:val="28"/>
          <w:lang w:eastAsia="ru-RU"/>
        </w:rPr>
        <w:t>Нацкомфінпослуг</w:t>
      </w:r>
      <w:r w:rsidRPr="000E6340">
        <w:rPr>
          <w:sz w:val="28"/>
          <w:szCs w:val="28"/>
          <w:lang w:eastAsia="ru-RU"/>
        </w:rPr>
        <w:t xml:space="preserve"> (з </w:t>
      </w:r>
      <w:r w:rsidRPr="000E6340">
        <w:rPr>
          <w:b/>
          <w:sz w:val="28"/>
          <w:szCs w:val="28"/>
          <w:lang w:eastAsia="ru-RU"/>
        </w:rPr>
        <w:t>28</w:t>
      </w:r>
      <w:r w:rsidRPr="000E6340">
        <w:rPr>
          <w:sz w:val="28"/>
          <w:szCs w:val="28"/>
          <w:lang w:eastAsia="ru-RU"/>
        </w:rPr>
        <w:t xml:space="preserve"> – до </w:t>
      </w:r>
      <w:r w:rsidRPr="000E6340">
        <w:rPr>
          <w:b/>
          <w:sz w:val="28"/>
          <w:szCs w:val="28"/>
          <w:lang w:eastAsia="ru-RU"/>
        </w:rPr>
        <w:t>49</w:t>
      </w:r>
      <w:r w:rsidRPr="000E6340">
        <w:rPr>
          <w:sz w:val="28"/>
          <w:szCs w:val="28"/>
          <w:lang w:eastAsia="ru-RU"/>
        </w:rPr>
        <w:t xml:space="preserve">), </w:t>
      </w:r>
      <w:r w:rsidRPr="000E6340">
        <w:rPr>
          <w:b/>
          <w:sz w:val="28"/>
          <w:szCs w:val="28"/>
          <w:lang w:eastAsia="ru-RU"/>
        </w:rPr>
        <w:t>НКРЗІ</w:t>
      </w:r>
      <w:r w:rsidRPr="000E6340">
        <w:rPr>
          <w:sz w:val="28"/>
          <w:szCs w:val="28"/>
          <w:lang w:eastAsia="ru-RU"/>
        </w:rPr>
        <w:t xml:space="preserve"> (з </w:t>
      </w:r>
      <w:r w:rsidRPr="000E6340">
        <w:rPr>
          <w:b/>
          <w:sz w:val="28"/>
          <w:szCs w:val="28"/>
          <w:lang w:eastAsia="ru-RU"/>
        </w:rPr>
        <w:t>17</w:t>
      </w:r>
      <w:r w:rsidRPr="000E6340">
        <w:rPr>
          <w:sz w:val="28"/>
          <w:szCs w:val="28"/>
          <w:lang w:eastAsia="ru-RU"/>
        </w:rPr>
        <w:t xml:space="preserve"> – до </w:t>
      </w:r>
      <w:r w:rsidRPr="000E6340">
        <w:rPr>
          <w:b/>
          <w:sz w:val="28"/>
          <w:szCs w:val="28"/>
          <w:lang w:eastAsia="ru-RU"/>
        </w:rPr>
        <w:t>21</w:t>
      </w:r>
      <w:r w:rsidRPr="000E6340">
        <w:rPr>
          <w:sz w:val="28"/>
          <w:szCs w:val="28"/>
          <w:lang w:eastAsia="ru-RU"/>
        </w:rPr>
        <w:t xml:space="preserve">), </w:t>
      </w:r>
      <w:r w:rsidRPr="000E6340">
        <w:rPr>
          <w:b/>
          <w:sz w:val="28"/>
          <w:szCs w:val="28"/>
          <w:lang w:eastAsia="ru-RU"/>
        </w:rPr>
        <w:t xml:space="preserve">ДФС </w:t>
      </w:r>
      <w:r w:rsidRPr="000E6340">
        <w:rPr>
          <w:sz w:val="28"/>
          <w:szCs w:val="28"/>
          <w:lang w:eastAsia="ru-RU"/>
        </w:rPr>
        <w:t xml:space="preserve">(з </w:t>
      </w:r>
      <w:r w:rsidRPr="000E6340">
        <w:rPr>
          <w:b/>
          <w:sz w:val="28"/>
          <w:szCs w:val="28"/>
          <w:lang w:eastAsia="ru-RU"/>
        </w:rPr>
        <w:t>15</w:t>
      </w:r>
      <w:r w:rsidRPr="000E6340">
        <w:rPr>
          <w:sz w:val="28"/>
          <w:szCs w:val="28"/>
          <w:lang w:eastAsia="ru-RU"/>
        </w:rPr>
        <w:t xml:space="preserve"> до </w:t>
      </w:r>
      <w:r w:rsidRPr="000E6340">
        <w:rPr>
          <w:b/>
          <w:sz w:val="28"/>
          <w:szCs w:val="28"/>
          <w:lang w:eastAsia="ru-RU"/>
        </w:rPr>
        <w:t>77</w:t>
      </w:r>
      <w:r w:rsidRPr="000E6340">
        <w:rPr>
          <w:sz w:val="28"/>
          <w:szCs w:val="28"/>
          <w:lang w:eastAsia="ru-RU"/>
        </w:rPr>
        <w:t>).</w:t>
      </w:r>
    </w:p>
    <w:p w:rsidR="00A266F8" w:rsidRPr="000E6340" w:rsidRDefault="00A266F8" w:rsidP="00A266F8">
      <w:pPr>
        <w:numPr>
          <w:ilvl w:val="0"/>
          <w:numId w:val="23"/>
        </w:numPr>
        <w:spacing w:after="120"/>
        <w:ind w:left="0" w:firstLine="720"/>
        <w:jc w:val="both"/>
        <w:rPr>
          <w:sz w:val="28"/>
          <w:szCs w:val="28"/>
        </w:rPr>
      </w:pPr>
      <w:r w:rsidRPr="000E6340">
        <w:rPr>
          <w:b/>
          <w:sz w:val="28"/>
          <w:szCs w:val="28"/>
        </w:rPr>
        <w:t>Знизилась кількість</w:t>
      </w:r>
      <w:r w:rsidRPr="000E6340">
        <w:rPr>
          <w:sz w:val="28"/>
          <w:szCs w:val="28"/>
        </w:rPr>
        <w:t xml:space="preserve"> </w:t>
      </w:r>
      <w:r w:rsidRPr="000E6340">
        <w:rPr>
          <w:b/>
          <w:sz w:val="28"/>
          <w:szCs w:val="28"/>
        </w:rPr>
        <w:t>проектів регуляторних актів щодо яких ДРС приймалось рішення про відмову в погодженні -</w:t>
      </w:r>
      <w:r w:rsidRPr="000E6340">
        <w:rPr>
          <w:sz w:val="28"/>
          <w:szCs w:val="28"/>
        </w:rPr>
        <w:t xml:space="preserve"> </w:t>
      </w:r>
      <w:r w:rsidRPr="000E6340">
        <w:rPr>
          <w:b/>
          <w:sz w:val="28"/>
          <w:szCs w:val="28"/>
        </w:rPr>
        <w:t>на 10 відсотків</w:t>
      </w:r>
      <w:r w:rsidRPr="000E6340">
        <w:rPr>
          <w:sz w:val="28"/>
          <w:szCs w:val="28"/>
        </w:rPr>
        <w:t xml:space="preserve"> (з </w:t>
      </w:r>
      <w:r w:rsidRPr="000E6340">
        <w:rPr>
          <w:b/>
          <w:sz w:val="28"/>
          <w:szCs w:val="28"/>
        </w:rPr>
        <w:t>30</w:t>
      </w:r>
      <w:r w:rsidRPr="000E6340">
        <w:rPr>
          <w:sz w:val="28"/>
          <w:szCs w:val="28"/>
        </w:rPr>
        <w:t xml:space="preserve"> відсотків від загальної кількості у 2014 році - до </w:t>
      </w:r>
      <w:r w:rsidRPr="000E6340">
        <w:rPr>
          <w:b/>
          <w:sz w:val="28"/>
          <w:szCs w:val="28"/>
        </w:rPr>
        <w:t>20</w:t>
      </w:r>
      <w:r w:rsidRPr="000E6340">
        <w:rPr>
          <w:sz w:val="28"/>
          <w:szCs w:val="28"/>
        </w:rPr>
        <w:t xml:space="preserve"> відсотків у 2015 році).</w:t>
      </w:r>
    </w:p>
    <w:p w:rsidR="00A266F8" w:rsidRDefault="00A266F8" w:rsidP="00A266F8">
      <w:pPr>
        <w:numPr>
          <w:ilvl w:val="0"/>
          <w:numId w:val="23"/>
        </w:numPr>
        <w:spacing w:after="120"/>
        <w:ind w:left="0" w:firstLine="720"/>
        <w:jc w:val="both"/>
        <w:rPr>
          <w:sz w:val="28"/>
          <w:szCs w:val="28"/>
        </w:rPr>
      </w:pPr>
      <w:r w:rsidRPr="000E6340">
        <w:rPr>
          <w:sz w:val="28"/>
          <w:szCs w:val="28"/>
        </w:rPr>
        <w:t xml:space="preserve">ДРС </w:t>
      </w:r>
      <w:r w:rsidRPr="000E6340">
        <w:rPr>
          <w:b/>
          <w:sz w:val="28"/>
          <w:szCs w:val="28"/>
        </w:rPr>
        <w:t>було залишено без розгляду 57 проектів регуляторних актів</w:t>
      </w:r>
      <w:r w:rsidRPr="000E6340">
        <w:rPr>
          <w:sz w:val="28"/>
          <w:szCs w:val="28"/>
        </w:rPr>
        <w:t xml:space="preserve"> через порушення принципу прозорості та врахування громадської думки. Зокрема, розроблені </w:t>
      </w:r>
      <w:r w:rsidRPr="000E6340">
        <w:rPr>
          <w:b/>
          <w:sz w:val="28"/>
          <w:szCs w:val="28"/>
        </w:rPr>
        <w:t>Мінагрополітики, ДСНС, Мінприроди, Держгеонадра, Мінекономрозвитку, Держветфітослужбою,  Держсільгоспінспекцією, Міненерговугілля, Мінінфраструктури,  Державіаслужбою, Мінкультури, Фондом держмайна, Мінрегіоном, Міноборони, МОНом, МОЗом, Мінфіном, Мінсоцполітики, ДФС, Мінюстом, Держатомрегулювання, Держпраці, Держказначейством,  Держфінмоніторингом, НКРЕКП, НКРЗІ</w:t>
      </w:r>
      <w:r>
        <w:rPr>
          <w:sz w:val="28"/>
          <w:szCs w:val="28"/>
        </w:rPr>
        <w:t xml:space="preserve"> проекти регуляторних актів повертались для проведення цими органами їх оприлюднення з метою отримання зауважень і пропозицій від громадськості.</w:t>
      </w:r>
    </w:p>
    <w:p w:rsidR="00A266F8" w:rsidRDefault="00A266F8" w:rsidP="00A266F8">
      <w:pPr>
        <w:spacing w:after="120"/>
        <w:ind w:firstLine="720"/>
        <w:jc w:val="both"/>
        <w:rPr>
          <w:i/>
          <w:color w:val="0000FF"/>
          <w:sz w:val="28"/>
          <w:szCs w:val="28"/>
          <w:lang w:eastAsia="ru-RU"/>
        </w:rPr>
      </w:pPr>
      <w:r>
        <w:rPr>
          <w:i/>
          <w:color w:val="0000FF"/>
          <w:sz w:val="28"/>
          <w:szCs w:val="28"/>
          <w:lang w:eastAsia="ru-RU"/>
        </w:rPr>
        <w:t xml:space="preserve">Детальна інформація про розгляд проектів регуляторних актів, розроблених регуляторними органами центрального рівня, наведена у </w:t>
      </w:r>
      <w:r>
        <w:rPr>
          <w:i/>
          <w:color w:val="0000FF"/>
          <w:sz w:val="28"/>
          <w:szCs w:val="28"/>
          <w:lang w:eastAsia="ru-RU"/>
        </w:rPr>
        <w:br/>
        <w:t>додатку 6.</w:t>
      </w:r>
    </w:p>
    <w:p w:rsidR="00A266F8" w:rsidRDefault="00A266F8" w:rsidP="00A266F8">
      <w:pPr>
        <w:spacing w:after="120"/>
        <w:ind w:firstLine="720"/>
        <w:jc w:val="both"/>
        <w:rPr>
          <w:i/>
          <w:color w:val="0000FF"/>
          <w:sz w:val="28"/>
          <w:szCs w:val="28"/>
          <w:lang w:eastAsia="ru-RU"/>
        </w:rPr>
      </w:pPr>
      <w:r>
        <w:rPr>
          <w:i/>
          <w:color w:val="0000FF"/>
          <w:sz w:val="28"/>
          <w:szCs w:val="28"/>
          <w:lang w:eastAsia="ru-RU"/>
        </w:rPr>
        <w:t>Рейтинг рівня дотримання регуляторними органами центрального рівня відповідності проектів регуляторних актів вимогам та принципам державної регуляторної (№2) наведено у додатку 7.</w:t>
      </w:r>
    </w:p>
    <w:p w:rsidR="00A266F8" w:rsidRPr="00BD5C57" w:rsidRDefault="00A266F8" w:rsidP="00A266F8">
      <w:pPr>
        <w:numPr>
          <w:ilvl w:val="0"/>
          <w:numId w:val="23"/>
        </w:numPr>
        <w:spacing w:after="120"/>
        <w:ind w:left="0" w:firstLine="720"/>
        <w:jc w:val="both"/>
        <w:rPr>
          <w:sz w:val="28"/>
          <w:szCs w:val="28"/>
          <w:lang w:eastAsia="ru-RU"/>
        </w:rPr>
      </w:pPr>
      <w:r w:rsidRPr="00BD5C57">
        <w:rPr>
          <w:b/>
          <w:sz w:val="28"/>
          <w:szCs w:val="28"/>
          <w:lang w:eastAsia="ru-RU"/>
        </w:rPr>
        <w:t>Місцевими органами виконавчої влади розроблено</w:t>
      </w:r>
      <w:r w:rsidRPr="00BD5C57">
        <w:rPr>
          <w:sz w:val="28"/>
          <w:szCs w:val="28"/>
          <w:lang w:eastAsia="ru-RU"/>
        </w:rPr>
        <w:t xml:space="preserve"> та подано на погодження до ДРС </w:t>
      </w:r>
      <w:r w:rsidRPr="00BD5C57">
        <w:rPr>
          <w:b/>
          <w:sz w:val="28"/>
          <w:szCs w:val="28"/>
          <w:lang w:eastAsia="ru-RU"/>
        </w:rPr>
        <w:t>на 60 відсотків менше проектів</w:t>
      </w:r>
      <w:r w:rsidRPr="00BD5C57">
        <w:rPr>
          <w:sz w:val="28"/>
          <w:szCs w:val="28"/>
          <w:lang w:eastAsia="ru-RU"/>
        </w:rPr>
        <w:t xml:space="preserve"> регуляторних актів, ніж в 2014 році.</w:t>
      </w:r>
    </w:p>
    <w:p w:rsidR="00A266F8" w:rsidRPr="00BD5C57" w:rsidRDefault="00A266F8" w:rsidP="00A266F8">
      <w:pPr>
        <w:spacing w:after="120"/>
        <w:ind w:firstLine="720"/>
        <w:jc w:val="both"/>
        <w:rPr>
          <w:sz w:val="28"/>
          <w:szCs w:val="28"/>
          <w:lang w:eastAsia="ru-RU"/>
        </w:rPr>
      </w:pPr>
      <w:r w:rsidRPr="00BD5C57">
        <w:rPr>
          <w:sz w:val="28"/>
          <w:szCs w:val="28"/>
          <w:lang w:eastAsia="ru-RU"/>
        </w:rPr>
        <w:t xml:space="preserve">Практично </w:t>
      </w:r>
      <w:r w:rsidRPr="00BD5C57">
        <w:rPr>
          <w:b/>
          <w:sz w:val="28"/>
          <w:szCs w:val="28"/>
          <w:lang w:eastAsia="ru-RU"/>
        </w:rPr>
        <w:t xml:space="preserve">всі місцеві органи виконавчої влади зменшили обсяг розробки проектів </w:t>
      </w:r>
      <w:r w:rsidRPr="00BD5C57">
        <w:rPr>
          <w:sz w:val="28"/>
          <w:szCs w:val="28"/>
          <w:lang w:eastAsia="ru-RU"/>
        </w:rPr>
        <w:t xml:space="preserve">регуляторних актів у 2015 році, за </w:t>
      </w:r>
      <w:r w:rsidRPr="00BD5C57">
        <w:rPr>
          <w:b/>
          <w:sz w:val="28"/>
          <w:szCs w:val="28"/>
          <w:lang w:eastAsia="ru-RU"/>
        </w:rPr>
        <w:t xml:space="preserve">виключенням  Київської міськдержадміністрації та органів виконавчої влади Рівненської області,  </w:t>
      </w:r>
      <w:r w:rsidRPr="00BD5C57">
        <w:rPr>
          <w:sz w:val="28"/>
          <w:szCs w:val="28"/>
          <w:lang w:eastAsia="ru-RU"/>
        </w:rPr>
        <w:t xml:space="preserve"> якими було розроблено та подано на погодження до ДРС у 2015 році </w:t>
      </w:r>
      <w:r w:rsidRPr="00BD5C57">
        <w:rPr>
          <w:b/>
          <w:sz w:val="28"/>
          <w:szCs w:val="28"/>
          <w:lang w:eastAsia="ru-RU"/>
        </w:rPr>
        <w:t xml:space="preserve">13 </w:t>
      </w:r>
      <w:r w:rsidRPr="00BD5C57">
        <w:rPr>
          <w:sz w:val="28"/>
          <w:szCs w:val="28"/>
          <w:lang w:eastAsia="ru-RU"/>
        </w:rPr>
        <w:t>та</w:t>
      </w:r>
      <w:r w:rsidRPr="00BD5C57">
        <w:rPr>
          <w:b/>
          <w:sz w:val="28"/>
          <w:szCs w:val="28"/>
          <w:lang w:eastAsia="ru-RU"/>
        </w:rPr>
        <w:t xml:space="preserve"> 49 </w:t>
      </w:r>
      <w:r w:rsidRPr="00BD5C57">
        <w:rPr>
          <w:sz w:val="28"/>
          <w:szCs w:val="28"/>
          <w:lang w:eastAsia="ru-RU"/>
        </w:rPr>
        <w:t xml:space="preserve">проектів регуляторних актів відповідно  (у 2014 році відповідні показники становили –  </w:t>
      </w:r>
      <w:r w:rsidRPr="00BD5C57">
        <w:rPr>
          <w:b/>
          <w:sz w:val="28"/>
          <w:szCs w:val="28"/>
          <w:lang w:eastAsia="ru-RU"/>
        </w:rPr>
        <w:t>7</w:t>
      </w:r>
      <w:r w:rsidRPr="00BD5C57">
        <w:rPr>
          <w:sz w:val="28"/>
          <w:szCs w:val="28"/>
          <w:lang w:eastAsia="ru-RU"/>
        </w:rPr>
        <w:t xml:space="preserve"> та </w:t>
      </w:r>
      <w:r w:rsidRPr="00BD5C57">
        <w:rPr>
          <w:b/>
          <w:sz w:val="28"/>
          <w:szCs w:val="28"/>
          <w:lang w:eastAsia="ru-RU"/>
        </w:rPr>
        <w:t xml:space="preserve">31 </w:t>
      </w:r>
      <w:r w:rsidRPr="00BD5C57">
        <w:rPr>
          <w:sz w:val="28"/>
          <w:szCs w:val="28"/>
          <w:lang w:eastAsia="ru-RU"/>
        </w:rPr>
        <w:t>проектів).</w:t>
      </w:r>
    </w:p>
    <w:p w:rsidR="00A266F8" w:rsidRPr="000E6340" w:rsidRDefault="00A266F8" w:rsidP="00A266F8">
      <w:pPr>
        <w:numPr>
          <w:ilvl w:val="0"/>
          <w:numId w:val="23"/>
        </w:numPr>
        <w:spacing w:after="120"/>
        <w:ind w:left="0" w:firstLine="720"/>
        <w:jc w:val="both"/>
        <w:rPr>
          <w:sz w:val="28"/>
          <w:szCs w:val="28"/>
        </w:rPr>
      </w:pPr>
      <w:r w:rsidRPr="000E6340">
        <w:rPr>
          <w:b/>
          <w:sz w:val="28"/>
          <w:szCs w:val="28"/>
        </w:rPr>
        <w:t>Не відповідали принципам державної регуляторної політики майже 40 відсотків проектів регуляторних актів</w:t>
      </w:r>
      <w:r w:rsidRPr="000E6340">
        <w:rPr>
          <w:sz w:val="28"/>
          <w:szCs w:val="28"/>
        </w:rPr>
        <w:t>, розроблених та поданих на погодження до ДРС.</w:t>
      </w:r>
    </w:p>
    <w:p w:rsidR="00A266F8" w:rsidRPr="000E6340" w:rsidRDefault="00A266F8" w:rsidP="00A266F8">
      <w:pPr>
        <w:spacing w:after="120"/>
        <w:ind w:firstLine="720"/>
        <w:jc w:val="both"/>
        <w:rPr>
          <w:sz w:val="28"/>
          <w:szCs w:val="28"/>
        </w:rPr>
      </w:pPr>
      <w:r w:rsidRPr="000E6340">
        <w:rPr>
          <w:sz w:val="28"/>
          <w:szCs w:val="28"/>
        </w:rPr>
        <w:t xml:space="preserve">Місцеві органи виконавчої влади </w:t>
      </w:r>
      <w:r w:rsidRPr="000E6340">
        <w:rPr>
          <w:b/>
          <w:sz w:val="28"/>
          <w:szCs w:val="28"/>
        </w:rPr>
        <w:t>Волинської, Житомирської, Запорізької, Івано-Франківської, Кіровоградської, Львівської, Одеської, Рівненської, Харківської, Черкаської, Чернівецької та Чернігівської областей</w:t>
      </w:r>
      <w:r w:rsidRPr="000E6340">
        <w:rPr>
          <w:sz w:val="28"/>
          <w:szCs w:val="28"/>
        </w:rPr>
        <w:t xml:space="preserve"> погіршили цей показник у порівнянні з минулим роком. </w:t>
      </w:r>
    </w:p>
    <w:p w:rsidR="00A266F8" w:rsidRPr="000E6340" w:rsidRDefault="00A266F8" w:rsidP="00A266F8">
      <w:pPr>
        <w:spacing w:after="120"/>
        <w:ind w:firstLine="720"/>
        <w:jc w:val="both"/>
        <w:rPr>
          <w:sz w:val="28"/>
          <w:szCs w:val="28"/>
        </w:rPr>
      </w:pPr>
      <w:r w:rsidRPr="000E6340">
        <w:rPr>
          <w:sz w:val="28"/>
          <w:szCs w:val="28"/>
        </w:rPr>
        <w:t xml:space="preserve">Всі подані на погодження проекти регуляторних актів місцевих органів виконавчої влади </w:t>
      </w:r>
      <w:r w:rsidRPr="000E6340">
        <w:rPr>
          <w:b/>
          <w:sz w:val="28"/>
          <w:szCs w:val="28"/>
        </w:rPr>
        <w:t>Хмельницької області</w:t>
      </w:r>
      <w:r w:rsidRPr="000E6340">
        <w:rPr>
          <w:sz w:val="28"/>
          <w:szCs w:val="28"/>
        </w:rPr>
        <w:t xml:space="preserve"> відповідали принципам державної регуляторної політики.</w:t>
      </w:r>
    </w:p>
    <w:p w:rsidR="00A266F8" w:rsidRPr="000E6340" w:rsidRDefault="00A266F8" w:rsidP="00A266F8">
      <w:pPr>
        <w:spacing w:after="120"/>
        <w:ind w:firstLine="720"/>
        <w:jc w:val="both"/>
        <w:rPr>
          <w:sz w:val="28"/>
          <w:szCs w:val="28"/>
          <w:lang w:eastAsia="ru-RU"/>
        </w:rPr>
      </w:pPr>
      <w:r w:rsidRPr="000E6340">
        <w:rPr>
          <w:sz w:val="28"/>
          <w:szCs w:val="28"/>
          <w:lang w:eastAsia="ru-RU"/>
        </w:rPr>
        <w:lastRenderedPageBreak/>
        <w:t xml:space="preserve">За результатами проведених ДРС консультацій з метою усунення суперечностей </w:t>
      </w:r>
      <w:r w:rsidRPr="000E6340">
        <w:rPr>
          <w:b/>
          <w:sz w:val="28"/>
          <w:szCs w:val="28"/>
          <w:lang w:eastAsia="ru-RU"/>
        </w:rPr>
        <w:t>розробниками проектів регуляторних актів доопрацьовано та приведено у відповідність із принципами державної регуляторної політики</w:t>
      </w:r>
      <w:r w:rsidRPr="000E6340">
        <w:rPr>
          <w:sz w:val="28"/>
          <w:szCs w:val="28"/>
          <w:lang w:eastAsia="ru-RU"/>
        </w:rPr>
        <w:t xml:space="preserve"> понад </w:t>
      </w:r>
      <w:r w:rsidRPr="000E6340">
        <w:rPr>
          <w:b/>
          <w:sz w:val="28"/>
          <w:szCs w:val="28"/>
          <w:lang w:eastAsia="ru-RU"/>
        </w:rPr>
        <w:t>50 проектів</w:t>
      </w:r>
      <w:r w:rsidRPr="000E6340">
        <w:rPr>
          <w:sz w:val="28"/>
          <w:szCs w:val="28"/>
          <w:lang w:eastAsia="ru-RU"/>
        </w:rPr>
        <w:t xml:space="preserve"> та АРВ до них.</w:t>
      </w:r>
    </w:p>
    <w:p w:rsidR="00A266F8" w:rsidRPr="000E6340" w:rsidRDefault="00A266F8" w:rsidP="00A266F8">
      <w:pPr>
        <w:numPr>
          <w:ilvl w:val="0"/>
          <w:numId w:val="23"/>
        </w:numPr>
        <w:spacing w:after="120"/>
        <w:ind w:left="0" w:firstLine="720"/>
        <w:jc w:val="both"/>
        <w:rPr>
          <w:sz w:val="28"/>
          <w:szCs w:val="28"/>
        </w:rPr>
      </w:pPr>
      <w:r w:rsidRPr="000E6340">
        <w:rPr>
          <w:b/>
          <w:sz w:val="28"/>
          <w:szCs w:val="28"/>
        </w:rPr>
        <w:t>Рівень дотримання принципу прозорості та врахування громадської думки</w:t>
      </w:r>
      <w:r w:rsidRPr="000E6340">
        <w:rPr>
          <w:sz w:val="28"/>
          <w:szCs w:val="28"/>
        </w:rPr>
        <w:t xml:space="preserve"> при підготовці проектів регуляторних актів </w:t>
      </w:r>
      <w:r w:rsidRPr="000E6340">
        <w:rPr>
          <w:b/>
          <w:sz w:val="28"/>
          <w:szCs w:val="28"/>
        </w:rPr>
        <w:t>є достатньо високим</w:t>
      </w:r>
      <w:r w:rsidRPr="000E6340">
        <w:rPr>
          <w:sz w:val="28"/>
          <w:szCs w:val="28"/>
        </w:rPr>
        <w:t>.</w:t>
      </w:r>
    </w:p>
    <w:p w:rsidR="00A266F8" w:rsidRPr="000E6340" w:rsidRDefault="00A266F8" w:rsidP="00A266F8">
      <w:pPr>
        <w:spacing w:after="120"/>
        <w:ind w:firstLine="720"/>
        <w:jc w:val="both"/>
        <w:rPr>
          <w:sz w:val="28"/>
          <w:szCs w:val="28"/>
        </w:rPr>
      </w:pPr>
      <w:r w:rsidRPr="000E6340">
        <w:rPr>
          <w:b/>
          <w:sz w:val="28"/>
          <w:szCs w:val="28"/>
        </w:rPr>
        <w:t>Більшість місцевих органів виконавчої влади дотримувались вимог Закону</w:t>
      </w:r>
      <w:r w:rsidRPr="000E6340">
        <w:rPr>
          <w:sz w:val="28"/>
          <w:szCs w:val="28"/>
        </w:rPr>
        <w:t xml:space="preserve"> щодо обов’язкового оприлюднення проектів регуляторних актів з метою одержання зауважень та пропозицій від громадських організацій та суб’єктів господарювання. </w:t>
      </w:r>
    </w:p>
    <w:p w:rsidR="00A266F8" w:rsidRDefault="00A266F8" w:rsidP="00A266F8">
      <w:pPr>
        <w:spacing w:after="120"/>
        <w:ind w:firstLine="720"/>
        <w:jc w:val="both"/>
        <w:rPr>
          <w:sz w:val="28"/>
          <w:szCs w:val="28"/>
        </w:rPr>
      </w:pPr>
      <w:r w:rsidRPr="000E6340">
        <w:rPr>
          <w:sz w:val="28"/>
          <w:szCs w:val="28"/>
        </w:rPr>
        <w:t xml:space="preserve">Виявлено лише </w:t>
      </w:r>
      <w:r w:rsidRPr="000E6340">
        <w:rPr>
          <w:b/>
          <w:sz w:val="28"/>
          <w:szCs w:val="28"/>
        </w:rPr>
        <w:t xml:space="preserve">9 випадків </w:t>
      </w:r>
      <w:r w:rsidRPr="000E6340">
        <w:rPr>
          <w:sz w:val="28"/>
          <w:szCs w:val="28"/>
        </w:rPr>
        <w:t xml:space="preserve">порушення принципу прозорості та врахування громадської думки місцевими органами виконавчої влади - </w:t>
      </w:r>
      <w:r w:rsidRPr="000E6340">
        <w:rPr>
          <w:b/>
          <w:sz w:val="28"/>
          <w:szCs w:val="28"/>
        </w:rPr>
        <w:t>Дніпропетровської, Запорізької, Одеської, Полтавської, Херсонської та Чернігівської областей</w:t>
      </w:r>
      <w:r w:rsidRPr="000E6340">
        <w:rPr>
          <w:sz w:val="28"/>
          <w:szCs w:val="28"/>
        </w:rPr>
        <w:t>.</w:t>
      </w:r>
    </w:p>
    <w:p w:rsidR="00A266F8" w:rsidRDefault="00A266F8" w:rsidP="00A266F8">
      <w:pPr>
        <w:spacing w:after="120"/>
        <w:ind w:firstLine="720"/>
        <w:jc w:val="both"/>
        <w:rPr>
          <w:i/>
          <w:color w:val="0000FF"/>
          <w:sz w:val="28"/>
          <w:szCs w:val="28"/>
          <w:lang w:eastAsia="ru-RU"/>
        </w:rPr>
      </w:pPr>
      <w:r>
        <w:rPr>
          <w:i/>
          <w:color w:val="0000FF"/>
          <w:sz w:val="28"/>
          <w:szCs w:val="28"/>
          <w:lang w:eastAsia="ru-RU"/>
        </w:rPr>
        <w:t>Детальна інформація про розгляд проектів регуляторних актів, розроблених регуляторними органами місцевого рівня, наведена у додатку 8.</w:t>
      </w:r>
    </w:p>
    <w:p w:rsidR="00A266F8" w:rsidRDefault="00A266F8" w:rsidP="00A266F8">
      <w:pPr>
        <w:spacing w:after="120"/>
        <w:ind w:firstLine="720"/>
        <w:jc w:val="both"/>
        <w:rPr>
          <w:i/>
          <w:color w:val="0000FF"/>
          <w:sz w:val="28"/>
          <w:szCs w:val="28"/>
          <w:lang w:eastAsia="ru-RU"/>
        </w:rPr>
      </w:pPr>
      <w:r>
        <w:rPr>
          <w:i/>
          <w:color w:val="0000FF"/>
          <w:sz w:val="28"/>
          <w:szCs w:val="28"/>
          <w:lang w:eastAsia="ru-RU"/>
        </w:rPr>
        <w:t>Рейтинг рівня дотримання регуляторними органами місцевого рівня відповідності проектів регуляторних актів вимогам та принципам державної регуляторної політики (№2) наведено у додатку 9.</w:t>
      </w:r>
    </w:p>
    <w:p w:rsidR="00A266F8" w:rsidRDefault="00A266F8" w:rsidP="00A266F8">
      <w:pPr>
        <w:spacing w:after="120"/>
        <w:ind w:firstLine="720"/>
        <w:jc w:val="both"/>
        <w:rPr>
          <w:sz w:val="28"/>
          <w:szCs w:val="28"/>
        </w:rPr>
      </w:pPr>
      <w:r>
        <w:rPr>
          <w:sz w:val="28"/>
          <w:szCs w:val="28"/>
        </w:rPr>
        <w:t xml:space="preserve">З метою недопущення запровадження регулювань, прийняття яких могло погіршити умови провадження господарської діяльності, негативно вплинути на бізнес середовище, обмежити права вітчизняних виробників та створити передумови для зловживань в окремих сферах господарської діяльності </w:t>
      </w:r>
      <w:r>
        <w:rPr>
          <w:b/>
          <w:sz w:val="28"/>
          <w:szCs w:val="28"/>
        </w:rPr>
        <w:t>ДРС було відмовлено в погодженні низки проектів регуляторних актів, розроблених регуляторними органами центрального рівня.</w:t>
      </w:r>
    </w:p>
    <w:p w:rsidR="00A266F8" w:rsidRDefault="00A266F8" w:rsidP="00A266F8">
      <w:pPr>
        <w:spacing w:after="120"/>
        <w:ind w:firstLine="720"/>
        <w:contextualSpacing/>
        <w:jc w:val="both"/>
        <w:rPr>
          <w:i/>
          <w:color w:val="0000FF"/>
          <w:sz w:val="28"/>
          <w:szCs w:val="28"/>
          <w:lang w:eastAsia="ru-RU"/>
        </w:rPr>
      </w:pPr>
      <w:r>
        <w:rPr>
          <w:i/>
          <w:color w:val="0000FF"/>
          <w:sz w:val="28"/>
          <w:szCs w:val="28"/>
          <w:lang w:eastAsia="ru-RU"/>
        </w:rPr>
        <w:t>Приклади відмов в погодженні низки проектів регуляторних актів у розрізі наслідків їх прийняття наведено в додатку 10.</w:t>
      </w:r>
    </w:p>
    <w:p w:rsidR="00A266F8" w:rsidRDefault="00A266F8" w:rsidP="00A266F8">
      <w:pPr>
        <w:spacing w:after="120"/>
        <w:ind w:firstLine="720"/>
        <w:jc w:val="both"/>
        <w:rPr>
          <w:sz w:val="28"/>
          <w:szCs w:val="28"/>
        </w:rPr>
      </w:pPr>
    </w:p>
    <w:p w:rsidR="00A266F8" w:rsidRDefault="00A266F8" w:rsidP="00A266F8">
      <w:pPr>
        <w:shd w:val="clear" w:color="auto" w:fill="FFCC99"/>
        <w:spacing w:after="120"/>
        <w:ind w:firstLine="720"/>
        <w:jc w:val="both"/>
        <w:rPr>
          <w:b/>
          <w:sz w:val="28"/>
          <w:szCs w:val="28"/>
        </w:rPr>
      </w:pPr>
      <w:r>
        <w:rPr>
          <w:b/>
          <w:sz w:val="28"/>
          <w:szCs w:val="28"/>
        </w:rPr>
        <w:t>2.3. Моніторинг прийняття регуляторних актів з дотриманням вимоги щодо обов’язковості погодження проектів актів з ДРС</w:t>
      </w:r>
    </w:p>
    <w:p w:rsidR="00A266F8" w:rsidRDefault="00A266F8" w:rsidP="00A266F8">
      <w:pPr>
        <w:spacing w:after="120"/>
        <w:ind w:firstLine="720"/>
        <w:jc w:val="both"/>
        <w:rPr>
          <w:b/>
          <w:sz w:val="28"/>
          <w:szCs w:val="28"/>
        </w:rPr>
      </w:pPr>
      <w:r>
        <w:rPr>
          <w:b/>
          <w:sz w:val="28"/>
          <w:szCs w:val="28"/>
        </w:rPr>
        <w:t>Проаналізовано:</w:t>
      </w:r>
    </w:p>
    <w:p w:rsidR="00A266F8" w:rsidRDefault="00A266F8" w:rsidP="00A266F8">
      <w:pPr>
        <w:spacing w:after="120"/>
        <w:ind w:firstLine="720"/>
        <w:jc w:val="both"/>
        <w:rPr>
          <w:sz w:val="28"/>
          <w:szCs w:val="28"/>
        </w:rPr>
      </w:pPr>
      <w:r>
        <w:rPr>
          <w:sz w:val="28"/>
          <w:szCs w:val="28"/>
        </w:rPr>
        <w:t>кількісні показники рівня дотримання органами виконавчої влади вимог Закону в частині обов’язковості погодження проектів регуляторних актів з уповноваженим органом;</w:t>
      </w:r>
    </w:p>
    <w:p w:rsidR="00A266F8" w:rsidRDefault="00A266F8" w:rsidP="00A266F8">
      <w:pPr>
        <w:spacing w:after="120"/>
        <w:ind w:firstLine="720"/>
        <w:jc w:val="both"/>
        <w:rPr>
          <w:sz w:val="28"/>
          <w:szCs w:val="28"/>
        </w:rPr>
      </w:pPr>
      <w:r>
        <w:rPr>
          <w:sz w:val="28"/>
          <w:szCs w:val="28"/>
        </w:rPr>
        <w:t>коло розробників регуляторних актів, у регуляторній діяльності яких виявлено відповідне порушення.</w:t>
      </w:r>
    </w:p>
    <w:p w:rsidR="00A266F8" w:rsidRDefault="00A266F8" w:rsidP="00A266F8">
      <w:pPr>
        <w:spacing w:after="120"/>
        <w:ind w:firstLine="720"/>
        <w:jc w:val="both"/>
        <w:rPr>
          <w:sz w:val="28"/>
          <w:szCs w:val="28"/>
        </w:rPr>
      </w:pPr>
      <w:r>
        <w:rPr>
          <w:sz w:val="28"/>
          <w:szCs w:val="28"/>
        </w:rPr>
        <w:t xml:space="preserve">Згідно із Законом </w:t>
      </w:r>
      <w:r>
        <w:rPr>
          <w:b/>
          <w:sz w:val="28"/>
          <w:szCs w:val="28"/>
        </w:rPr>
        <w:t>регуляторний акт не може бути прийнятий або схвалений</w:t>
      </w:r>
      <w:r>
        <w:rPr>
          <w:sz w:val="28"/>
          <w:szCs w:val="28"/>
        </w:rPr>
        <w:t xml:space="preserve"> уповноваженим на це органом виконавчої влади або його посадовою особою, якщо розробниками </w:t>
      </w:r>
      <w:r>
        <w:rPr>
          <w:b/>
          <w:sz w:val="28"/>
          <w:szCs w:val="28"/>
        </w:rPr>
        <w:t>не було дотримано процедур</w:t>
      </w:r>
      <w:r>
        <w:rPr>
          <w:sz w:val="28"/>
          <w:szCs w:val="28"/>
        </w:rPr>
        <w:t xml:space="preserve"> їх оприлюднення, підготовки аналізу регуляторного впливу та </w:t>
      </w:r>
      <w:r>
        <w:rPr>
          <w:b/>
          <w:sz w:val="28"/>
          <w:szCs w:val="28"/>
        </w:rPr>
        <w:t>погодження із уповноваженим органом.</w:t>
      </w:r>
      <w:r>
        <w:rPr>
          <w:sz w:val="28"/>
          <w:szCs w:val="28"/>
        </w:rPr>
        <w:t xml:space="preserve"> </w:t>
      </w:r>
    </w:p>
    <w:p w:rsidR="00A266F8" w:rsidRPr="000E6340" w:rsidRDefault="00A266F8" w:rsidP="00A266F8">
      <w:pPr>
        <w:spacing w:after="120"/>
        <w:ind w:firstLine="720"/>
        <w:jc w:val="both"/>
        <w:rPr>
          <w:b/>
          <w:sz w:val="28"/>
          <w:szCs w:val="28"/>
        </w:rPr>
      </w:pPr>
      <w:r w:rsidRPr="000E6340">
        <w:rPr>
          <w:sz w:val="28"/>
          <w:szCs w:val="28"/>
        </w:rPr>
        <w:lastRenderedPageBreak/>
        <w:t xml:space="preserve">Протягом  2015 року </w:t>
      </w:r>
      <w:r w:rsidRPr="000E6340">
        <w:rPr>
          <w:b/>
          <w:sz w:val="28"/>
          <w:szCs w:val="28"/>
        </w:rPr>
        <w:t xml:space="preserve">виявлено прийняття </w:t>
      </w:r>
      <w:r w:rsidRPr="000E6340">
        <w:rPr>
          <w:b/>
          <w:sz w:val="28"/>
          <w:szCs w:val="28"/>
          <w:lang w:val="ru-RU"/>
        </w:rPr>
        <w:t>78</w:t>
      </w:r>
      <w:r w:rsidRPr="000E6340">
        <w:rPr>
          <w:b/>
          <w:sz w:val="28"/>
          <w:szCs w:val="28"/>
        </w:rPr>
        <w:t xml:space="preserve"> регуляторних актів, </w:t>
      </w:r>
      <w:r w:rsidRPr="000E6340">
        <w:rPr>
          <w:sz w:val="28"/>
          <w:szCs w:val="28"/>
        </w:rPr>
        <w:t>які не подавались у встановленому Законом порядку</w:t>
      </w:r>
      <w:r w:rsidRPr="000E6340">
        <w:rPr>
          <w:b/>
          <w:sz w:val="28"/>
          <w:szCs w:val="28"/>
        </w:rPr>
        <w:t xml:space="preserve"> на погодження</w:t>
      </w:r>
      <w:r w:rsidRPr="000E6340">
        <w:rPr>
          <w:sz w:val="28"/>
          <w:szCs w:val="28"/>
        </w:rPr>
        <w:t xml:space="preserve"> до ДРС (</w:t>
      </w:r>
      <w:r w:rsidRPr="000E6340">
        <w:rPr>
          <w:b/>
          <w:sz w:val="28"/>
          <w:szCs w:val="28"/>
        </w:rPr>
        <w:t>розробниками 5</w:t>
      </w:r>
      <w:r w:rsidRPr="000E6340">
        <w:rPr>
          <w:b/>
          <w:sz w:val="28"/>
          <w:szCs w:val="28"/>
          <w:lang w:val="ru-RU"/>
        </w:rPr>
        <w:t>2</w:t>
      </w:r>
      <w:r w:rsidRPr="000E6340">
        <w:rPr>
          <w:b/>
          <w:sz w:val="28"/>
          <w:szCs w:val="28"/>
        </w:rPr>
        <w:t xml:space="preserve"> регуляторних актів</w:t>
      </w:r>
      <w:r w:rsidRPr="000E6340">
        <w:rPr>
          <w:sz w:val="28"/>
          <w:szCs w:val="28"/>
        </w:rPr>
        <w:t xml:space="preserve"> виступали </w:t>
      </w:r>
      <w:r w:rsidRPr="000E6340">
        <w:rPr>
          <w:b/>
          <w:i/>
          <w:sz w:val="28"/>
          <w:szCs w:val="28"/>
        </w:rPr>
        <w:t xml:space="preserve">центральні органи виконавчої </w:t>
      </w:r>
      <w:r w:rsidRPr="000E6340">
        <w:rPr>
          <w:sz w:val="28"/>
          <w:szCs w:val="28"/>
        </w:rPr>
        <w:t xml:space="preserve">влади, </w:t>
      </w:r>
      <w:r w:rsidRPr="000E6340">
        <w:rPr>
          <w:b/>
          <w:sz w:val="28"/>
          <w:szCs w:val="28"/>
        </w:rPr>
        <w:t>26</w:t>
      </w:r>
      <w:r w:rsidRPr="000E6340">
        <w:rPr>
          <w:sz w:val="28"/>
          <w:szCs w:val="28"/>
        </w:rPr>
        <w:t xml:space="preserve"> - </w:t>
      </w:r>
      <w:r w:rsidRPr="000E6340">
        <w:rPr>
          <w:b/>
          <w:i/>
          <w:sz w:val="28"/>
          <w:szCs w:val="28"/>
        </w:rPr>
        <w:t>місцеві органи виконавчої влади</w:t>
      </w:r>
      <w:r w:rsidRPr="000E6340">
        <w:rPr>
          <w:sz w:val="28"/>
          <w:szCs w:val="28"/>
        </w:rPr>
        <w:t xml:space="preserve">). </w:t>
      </w:r>
    </w:p>
    <w:p w:rsidR="00A266F8" w:rsidRPr="000E6340" w:rsidRDefault="00A266F8" w:rsidP="00A266F8">
      <w:pPr>
        <w:numPr>
          <w:ilvl w:val="0"/>
          <w:numId w:val="23"/>
        </w:numPr>
        <w:spacing w:after="120"/>
        <w:ind w:left="0" w:firstLine="720"/>
        <w:jc w:val="both"/>
        <w:rPr>
          <w:sz w:val="28"/>
          <w:szCs w:val="28"/>
        </w:rPr>
      </w:pPr>
      <w:r w:rsidRPr="000E6340">
        <w:rPr>
          <w:sz w:val="28"/>
          <w:szCs w:val="28"/>
          <w:lang w:eastAsia="ru-RU"/>
        </w:rPr>
        <w:t xml:space="preserve">у 2015 році регуляторними органами центрального рівня </w:t>
      </w:r>
      <w:r w:rsidRPr="000E6340">
        <w:rPr>
          <w:b/>
          <w:sz w:val="28"/>
          <w:szCs w:val="28"/>
          <w:lang w:eastAsia="ru-RU"/>
        </w:rPr>
        <w:t>прийнято без погодження з ДРС значно більше регуляторних актів</w:t>
      </w:r>
      <w:r w:rsidRPr="000E6340">
        <w:rPr>
          <w:sz w:val="28"/>
          <w:szCs w:val="28"/>
          <w:lang w:eastAsia="ru-RU"/>
        </w:rPr>
        <w:t xml:space="preserve">, ніж у 2014 році – відповідно </w:t>
      </w:r>
      <w:r w:rsidRPr="000E6340">
        <w:rPr>
          <w:b/>
          <w:sz w:val="28"/>
          <w:szCs w:val="28"/>
          <w:lang w:eastAsia="ru-RU"/>
        </w:rPr>
        <w:t>5</w:t>
      </w:r>
      <w:r w:rsidRPr="000E6340">
        <w:rPr>
          <w:b/>
          <w:sz w:val="28"/>
          <w:szCs w:val="28"/>
          <w:lang w:val="ru-RU" w:eastAsia="ru-RU"/>
        </w:rPr>
        <w:t>2</w:t>
      </w:r>
      <w:r w:rsidRPr="000E6340">
        <w:rPr>
          <w:sz w:val="28"/>
          <w:szCs w:val="28"/>
          <w:lang w:eastAsia="ru-RU"/>
        </w:rPr>
        <w:t xml:space="preserve"> проти </w:t>
      </w:r>
      <w:r w:rsidRPr="000E6340">
        <w:rPr>
          <w:b/>
          <w:sz w:val="28"/>
          <w:szCs w:val="28"/>
          <w:lang w:eastAsia="ru-RU"/>
        </w:rPr>
        <w:t>9</w:t>
      </w:r>
      <w:r w:rsidRPr="000E6340">
        <w:rPr>
          <w:sz w:val="28"/>
          <w:szCs w:val="28"/>
          <w:lang w:eastAsia="ru-RU"/>
        </w:rPr>
        <w:t xml:space="preserve">. </w:t>
      </w:r>
      <w:r w:rsidRPr="000E6340">
        <w:rPr>
          <w:b/>
          <w:sz w:val="28"/>
          <w:szCs w:val="28"/>
          <w:lang w:eastAsia="ru-RU"/>
        </w:rPr>
        <w:t>Розширилось також коло розробників</w:t>
      </w:r>
      <w:r w:rsidRPr="000E6340">
        <w:rPr>
          <w:sz w:val="28"/>
          <w:szCs w:val="28"/>
          <w:lang w:eastAsia="ru-RU"/>
        </w:rPr>
        <w:t xml:space="preserve">, в регуляторній діяльності яких виявлено відповідне порушення (з </w:t>
      </w:r>
      <w:r w:rsidRPr="000E6340">
        <w:rPr>
          <w:b/>
          <w:sz w:val="28"/>
          <w:szCs w:val="28"/>
          <w:lang w:eastAsia="ru-RU"/>
        </w:rPr>
        <w:t>4-х</w:t>
      </w:r>
      <w:r w:rsidRPr="000E6340">
        <w:rPr>
          <w:sz w:val="28"/>
          <w:szCs w:val="28"/>
          <w:lang w:eastAsia="ru-RU"/>
        </w:rPr>
        <w:t xml:space="preserve"> – у 2014 році, до </w:t>
      </w:r>
      <w:r w:rsidRPr="000E6340">
        <w:rPr>
          <w:b/>
          <w:sz w:val="28"/>
          <w:szCs w:val="28"/>
          <w:lang w:eastAsia="ru-RU"/>
        </w:rPr>
        <w:t>7-ми</w:t>
      </w:r>
      <w:r w:rsidRPr="000E6340">
        <w:rPr>
          <w:sz w:val="28"/>
          <w:szCs w:val="28"/>
          <w:lang w:eastAsia="ru-RU"/>
        </w:rPr>
        <w:t xml:space="preserve"> - у 2015), до якого, зокрема, належать </w:t>
      </w:r>
      <w:r w:rsidRPr="000E6340">
        <w:rPr>
          <w:b/>
          <w:sz w:val="28"/>
          <w:szCs w:val="28"/>
          <w:lang w:eastAsia="ru-RU"/>
        </w:rPr>
        <w:t>Мінекономрозвитку, МОЗ, Мінсоцполітики, Мінфін, НКРЕКП, Міноборони, НКЦПФР, Мінюст.</w:t>
      </w:r>
      <w:r w:rsidRPr="000E6340">
        <w:rPr>
          <w:sz w:val="28"/>
          <w:szCs w:val="28"/>
          <w:lang w:eastAsia="ru-RU"/>
        </w:rPr>
        <w:t xml:space="preserve"> </w:t>
      </w:r>
      <w:r w:rsidRPr="000E6340">
        <w:rPr>
          <w:sz w:val="28"/>
          <w:szCs w:val="28"/>
        </w:rPr>
        <w:t xml:space="preserve">Найвищу питому вагу регуляторних актів, прийнятих без погодження з ДРС, виявлено у регуляторній діяльності </w:t>
      </w:r>
      <w:r w:rsidRPr="000E6340">
        <w:rPr>
          <w:b/>
          <w:sz w:val="28"/>
          <w:szCs w:val="28"/>
          <w:lang w:eastAsia="ru-RU"/>
        </w:rPr>
        <w:t>Мінюсту</w:t>
      </w:r>
      <w:r w:rsidRPr="000E6340">
        <w:rPr>
          <w:b/>
          <w:sz w:val="28"/>
          <w:szCs w:val="28"/>
        </w:rPr>
        <w:t xml:space="preserve"> </w:t>
      </w:r>
      <w:r w:rsidRPr="000E6340">
        <w:rPr>
          <w:sz w:val="28"/>
          <w:szCs w:val="28"/>
        </w:rPr>
        <w:t>- 6</w:t>
      </w:r>
      <w:r w:rsidRPr="000E6340">
        <w:rPr>
          <w:b/>
          <w:sz w:val="28"/>
          <w:szCs w:val="28"/>
        </w:rPr>
        <w:t>0</w:t>
      </w:r>
      <w:r w:rsidRPr="000E6340">
        <w:rPr>
          <w:sz w:val="28"/>
          <w:szCs w:val="28"/>
        </w:rPr>
        <w:t xml:space="preserve"> відсотків.</w:t>
      </w:r>
    </w:p>
    <w:p w:rsidR="00A266F8" w:rsidRPr="000E6340" w:rsidRDefault="00A266F8" w:rsidP="00A266F8">
      <w:pPr>
        <w:spacing w:after="120"/>
        <w:ind w:firstLine="720"/>
        <w:jc w:val="both"/>
        <w:rPr>
          <w:i/>
          <w:color w:val="0000FF"/>
          <w:sz w:val="28"/>
          <w:szCs w:val="28"/>
        </w:rPr>
      </w:pPr>
      <w:r w:rsidRPr="000E6340">
        <w:rPr>
          <w:i/>
          <w:color w:val="0000FF"/>
          <w:sz w:val="28"/>
          <w:szCs w:val="28"/>
        </w:rPr>
        <w:t>Детальна інформація про дотримання вимоги щодо обов’язковості погодження проектів регуляторних актів, розроблених регуляторними органами центрального рівня, з ДРС наведена у додатку 11.</w:t>
      </w:r>
    </w:p>
    <w:p w:rsidR="00A266F8" w:rsidRPr="000E6340" w:rsidRDefault="00A266F8" w:rsidP="00A266F8">
      <w:pPr>
        <w:numPr>
          <w:ilvl w:val="0"/>
          <w:numId w:val="23"/>
        </w:numPr>
        <w:spacing w:after="120"/>
        <w:ind w:left="0" w:firstLine="720"/>
        <w:jc w:val="both"/>
        <w:rPr>
          <w:sz w:val="28"/>
          <w:szCs w:val="28"/>
          <w:lang w:eastAsia="ru-RU"/>
        </w:rPr>
      </w:pPr>
      <w:r w:rsidRPr="000E6340">
        <w:rPr>
          <w:sz w:val="28"/>
          <w:szCs w:val="28"/>
          <w:lang w:eastAsia="ru-RU"/>
        </w:rPr>
        <w:t xml:space="preserve">З початку 2015 року на рівні центральних органів виконавчої влади </w:t>
      </w:r>
      <w:r w:rsidRPr="000E6340">
        <w:rPr>
          <w:b/>
          <w:sz w:val="28"/>
          <w:szCs w:val="28"/>
          <w:lang w:eastAsia="ru-RU"/>
        </w:rPr>
        <w:t>прийнято 434 регуляторних акти</w:t>
      </w:r>
      <w:r w:rsidRPr="000E6340">
        <w:rPr>
          <w:sz w:val="28"/>
          <w:szCs w:val="28"/>
          <w:lang w:eastAsia="ru-RU"/>
        </w:rPr>
        <w:t>, з яких 5</w:t>
      </w:r>
      <w:r w:rsidRPr="000E6340">
        <w:rPr>
          <w:sz w:val="28"/>
          <w:szCs w:val="28"/>
          <w:lang w:val="ru-RU" w:eastAsia="ru-RU"/>
        </w:rPr>
        <w:t>2</w:t>
      </w:r>
      <w:r w:rsidRPr="000E6340">
        <w:rPr>
          <w:b/>
          <w:sz w:val="28"/>
          <w:szCs w:val="28"/>
          <w:lang w:eastAsia="ru-RU"/>
        </w:rPr>
        <w:t xml:space="preserve"> </w:t>
      </w:r>
      <w:r w:rsidRPr="000E6340">
        <w:rPr>
          <w:sz w:val="28"/>
          <w:szCs w:val="28"/>
          <w:lang w:eastAsia="ru-RU"/>
        </w:rPr>
        <w:t xml:space="preserve">(близько </w:t>
      </w:r>
      <w:r w:rsidRPr="000E6340">
        <w:rPr>
          <w:b/>
          <w:sz w:val="28"/>
          <w:szCs w:val="28"/>
          <w:lang w:eastAsia="ru-RU"/>
        </w:rPr>
        <w:t>1</w:t>
      </w:r>
      <w:r w:rsidRPr="000E6340">
        <w:rPr>
          <w:b/>
          <w:sz w:val="28"/>
          <w:szCs w:val="28"/>
          <w:lang w:val="ru-RU" w:eastAsia="ru-RU"/>
        </w:rPr>
        <w:t>2</w:t>
      </w:r>
      <w:r w:rsidRPr="000E6340">
        <w:rPr>
          <w:sz w:val="28"/>
          <w:szCs w:val="28"/>
          <w:lang w:eastAsia="ru-RU"/>
        </w:rPr>
        <w:t xml:space="preserve"> відсотків) прийнято з порушенням відповідних вимог Закону. У 2014 році відповідний показник не перевищував </w:t>
      </w:r>
      <w:r w:rsidRPr="000E6340">
        <w:rPr>
          <w:b/>
          <w:sz w:val="28"/>
          <w:szCs w:val="28"/>
          <w:lang w:eastAsia="ru-RU"/>
        </w:rPr>
        <w:t>2 відсотків.</w:t>
      </w:r>
    </w:p>
    <w:p w:rsidR="00A266F8" w:rsidRPr="000E6340" w:rsidRDefault="00A266F8" w:rsidP="00A266F8">
      <w:pPr>
        <w:numPr>
          <w:ilvl w:val="0"/>
          <w:numId w:val="23"/>
        </w:numPr>
        <w:spacing w:after="120"/>
        <w:ind w:left="0" w:firstLine="720"/>
        <w:jc w:val="both"/>
        <w:rPr>
          <w:sz w:val="28"/>
          <w:szCs w:val="28"/>
          <w:lang w:eastAsia="ru-RU"/>
        </w:rPr>
      </w:pPr>
      <w:r w:rsidRPr="000E6340">
        <w:rPr>
          <w:sz w:val="28"/>
          <w:szCs w:val="28"/>
          <w:lang w:eastAsia="ru-RU"/>
        </w:rPr>
        <w:t>Більше половини прийнятих без погодження з ДРС регуляторних актів (</w:t>
      </w:r>
      <w:r w:rsidRPr="000E6340">
        <w:rPr>
          <w:b/>
          <w:sz w:val="28"/>
          <w:szCs w:val="28"/>
          <w:lang w:eastAsia="ru-RU"/>
        </w:rPr>
        <w:t>38</w:t>
      </w:r>
      <w:r w:rsidRPr="000E6340">
        <w:rPr>
          <w:sz w:val="28"/>
          <w:szCs w:val="28"/>
          <w:lang w:eastAsia="ru-RU"/>
        </w:rPr>
        <w:t xml:space="preserve"> з </w:t>
      </w:r>
      <w:r w:rsidRPr="000E6340">
        <w:rPr>
          <w:b/>
          <w:sz w:val="28"/>
          <w:szCs w:val="28"/>
          <w:lang w:eastAsia="ru-RU"/>
        </w:rPr>
        <w:t>52</w:t>
      </w:r>
      <w:r w:rsidRPr="000E6340">
        <w:rPr>
          <w:sz w:val="28"/>
          <w:szCs w:val="28"/>
          <w:lang w:eastAsia="ru-RU"/>
        </w:rPr>
        <w:t xml:space="preserve">) є Урядові рішення, </w:t>
      </w:r>
      <w:r w:rsidRPr="000E6340">
        <w:rPr>
          <w:b/>
          <w:sz w:val="28"/>
          <w:szCs w:val="28"/>
          <w:lang w:eastAsia="ru-RU"/>
        </w:rPr>
        <w:t>20</w:t>
      </w:r>
      <w:r w:rsidRPr="000E6340">
        <w:rPr>
          <w:sz w:val="28"/>
          <w:szCs w:val="28"/>
          <w:lang w:eastAsia="ru-RU"/>
        </w:rPr>
        <w:t xml:space="preserve"> регуляторних актів є власні регуляторні акти центральних органів виконавчої влади </w:t>
      </w:r>
    </w:p>
    <w:p w:rsidR="00A266F8" w:rsidRDefault="00A266F8" w:rsidP="00A266F8">
      <w:pPr>
        <w:numPr>
          <w:ilvl w:val="0"/>
          <w:numId w:val="23"/>
        </w:numPr>
        <w:spacing w:after="120"/>
        <w:ind w:left="0" w:firstLine="720"/>
        <w:jc w:val="both"/>
        <w:rPr>
          <w:sz w:val="28"/>
          <w:szCs w:val="28"/>
        </w:rPr>
      </w:pPr>
      <w:r>
        <w:rPr>
          <w:sz w:val="28"/>
          <w:szCs w:val="28"/>
        </w:rPr>
        <w:t xml:space="preserve">Під час проведення моніторингу набуття чинності регуляторними актами, розробленими центральними органами виконавчої влади, ДРС виявлено ряд розпоряджень, наслідком прийняття яких може стати погіршення умов провадження господарської діяльності та створення передумов для зловживань в окремих сферах господарської діяльності. Зокрема: </w:t>
      </w:r>
    </w:p>
    <w:p w:rsidR="00A266F8" w:rsidRDefault="00A266F8" w:rsidP="00A266F8">
      <w:pPr>
        <w:spacing w:after="120"/>
        <w:ind w:firstLine="720"/>
        <w:jc w:val="both"/>
        <w:rPr>
          <w:sz w:val="10"/>
          <w:szCs w:val="10"/>
        </w:rPr>
      </w:pPr>
    </w:p>
    <w:p w:rsidR="00A266F8" w:rsidRDefault="00A266F8" w:rsidP="00A266F8">
      <w:pPr>
        <w:spacing w:after="120"/>
        <w:ind w:firstLine="720"/>
        <w:jc w:val="both"/>
        <w:rPr>
          <w:b/>
          <w:sz w:val="28"/>
          <w:szCs w:val="28"/>
        </w:rPr>
      </w:pPr>
      <w:r>
        <w:rPr>
          <w:b/>
          <w:sz w:val="28"/>
          <w:szCs w:val="28"/>
        </w:rPr>
        <w:t xml:space="preserve">1) Постанова Кабінету Міністрів України від 04.06.2015 № 381 </w:t>
      </w:r>
      <w:r w:rsidR="00C21547">
        <w:rPr>
          <w:b/>
          <w:sz w:val="28"/>
          <w:szCs w:val="28"/>
        </w:rPr>
        <w:t>«</w:t>
      </w:r>
      <w:r>
        <w:rPr>
          <w:b/>
          <w:sz w:val="28"/>
          <w:szCs w:val="28"/>
        </w:rPr>
        <w:t>Про затвердження Порядку розрахунку діапазону цін (рентабельності) та медіани такого діапазону для цілей трансфертного ціноутворення</w:t>
      </w:r>
      <w:r w:rsidR="00C21547">
        <w:rPr>
          <w:b/>
          <w:sz w:val="28"/>
          <w:szCs w:val="28"/>
        </w:rPr>
        <w:t>»</w:t>
      </w:r>
      <w:r>
        <w:rPr>
          <w:b/>
          <w:sz w:val="28"/>
          <w:szCs w:val="28"/>
        </w:rPr>
        <w:t>.</w:t>
      </w:r>
    </w:p>
    <w:p w:rsidR="00A266F8" w:rsidRDefault="00A266F8" w:rsidP="00A266F8">
      <w:pPr>
        <w:spacing w:after="120"/>
        <w:ind w:firstLine="720"/>
        <w:jc w:val="both"/>
        <w:rPr>
          <w:sz w:val="28"/>
          <w:szCs w:val="28"/>
        </w:rPr>
      </w:pPr>
      <w:r>
        <w:rPr>
          <w:sz w:val="28"/>
          <w:szCs w:val="28"/>
        </w:rPr>
        <w:t xml:space="preserve">Порядком затверджується механізм визначення медіани діапазону цін при оподаткуванні контрольованої операції. </w:t>
      </w:r>
    </w:p>
    <w:p w:rsidR="00A266F8" w:rsidRDefault="00A266F8" w:rsidP="00A266F8">
      <w:pPr>
        <w:spacing w:after="120"/>
        <w:ind w:firstLine="720"/>
        <w:jc w:val="both"/>
        <w:rPr>
          <w:sz w:val="28"/>
          <w:szCs w:val="28"/>
        </w:rPr>
      </w:pPr>
      <w:r>
        <w:rPr>
          <w:sz w:val="28"/>
          <w:szCs w:val="28"/>
        </w:rPr>
        <w:t>Так, раніше у випадку, якщо ціна виявлялась поза межами ринкового діапазону, платник міг для цілей оподаткування використовувати мінімальне значення діапазону. Натомість з появою медіани платник податків має застосовувати серединну ціну діапазону. Однак, медіана може суттєво відрізнятися від інших показників цін (рентабельності) порівнюваних операцій, які знаходяться в межах ринку.</w:t>
      </w:r>
    </w:p>
    <w:p w:rsidR="00A266F8" w:rsidRDefault="00A266F8" w:rsidP="00A266F8">
      <w:pPr>
        <w:pStyle w:val="aa"/>
        <w:shd w:val="clear" w:color="auto" w:fill="FFFFFF"/>
        <w:spacing w:before="0" w:beforeAutospacing="0" w:after="120" w:afterAutospacing="0" w:line="240" w:lineRule="atLeast"/>
        <w:ind w:firstLine="720"/>
        <w:jc w:val="both"/>
        <w:textAlignment w:val="baseline"/>
        <w:rPr>
          <w:sz w:val="28"/>
          <w:szCs w:val="28"/>
          <w:lang w:val="uk-UA" w:eastAsia="uk-UA"/>
        </w:rPr>
      </w:pPr>
      <w:r>
        <w:rPr>
          <w:sz w:val="28"/>
          <w:szCs w:val="28"/>
          <w:lang w:val="uk-UA" w:eastAsia="uk-UA"/>
        </w:rPr>
        <w:t xml:space="preserve">Таким чином, при застосуванні медіани зростають потенційні ризики суб’єктів господарювання, адже фінансовий результат буде збільшуватися, виходячи з ціни медіани, а отже збільшуватиметься база оподаткування. </w:t>
      </w:r>
    </w:p>
    <w:p w:rsidR="00A266F8" w:rsidRDefault="00A266F8" w:rsidP="00A266F8">
      <w:pPr>
        <w:spacing w:after="120"/>
        <w:ind w:firstLine="720"/>
        <w:jc w:val="both"/>
        <w:rPr>
          <w:sz w:val="10"/>
          <w:szCs w:val="10"/>
        </w:rPr>
      </w:pPr>
    </w:p>
    <w:p w:rsidR="00A266F8" w:rsidRDefault="00A266F8" w:rsidP="00A266F8">
      <w:pPr>
        <w:spacing w:after="120"/>
        <w:ind w:firstLine="720"/>
        <w:jc w:val="both"/>
        <w:rPr>
          <w:b/>
          <w:sz w:val="28"/>
          <w:szCs w:val="28"/>
        </w:rPr>
      </w:pPr>
      <w:r>
        <w:rPr>
          <w:b/>
          <w:sz w:val="28"/>
          <w:szCs w:val="28"/>
        </w:rPr>
        <w:lastRenderedPageBreak/>
        <w:t xml:space="preserve">2) Постанова Кабінету Міністрів України від 30.07.2015 № 574 </w:t>
      </w:r>
      <w:r w:rsidR="00C21547">
        <w:rPr>
          <w:b/>
          <w:sz w:val="28"/>
          <w:szCs w:val="28"/>
        </w:rPr>
        <w:t>«</w:t>
      </w:r>
      <w:r>
        <w:rPr>
          <w:b/>
          <w:sz w:val="28"/>
          <w:szCs w:val="28"/>
        </w:rPr>
        <w:t>Про внесення змін до Порядку видачі дозволів на проведення робіт на землях водного фонду</w:t>
      </w:r>
      <w:r w:rsidR="00C21547">
        <w:rPr>
          <w:b/>
          <w:sz w:val="28"/>
          <w:szCs w:val="28"/>
        </w:rPr>
        <w:t>»</w:t>
      </w:r>
      <w:r>
        <w:rPr>
          <w:b/>
          <w:sz w:val="28"/>
          <w:szCs w:val="28"/>
        </w:rPr>
        <w:t>.</w:t>
      </w:r>
    </w:p>
    <w:p w:rsidR="00A266F8" w:rsidRDefault="00A266F8" w:rsidP="00A266F8">
      <w:pPr>
        <w:spacing w:after="120"/>
        <w:ind w:firstLine="720"/>
        <w:jc w:val="both"/>
        <w:rPr>
          <w:sz w:val="28"/>
          <w:szCs w:val="28"/>
        </w:rPr>
      </w:pPr>
      <w:r>
        <w:rPr>
          <w:sz w:val="28"/>
          <w:szCs w:val="28"/>
        </w:rPr>
        <w:t>Постановою внесені зміни, зокрема, до переліку документів, необхідних для видачі дозволу на проведення днопоглиблювальних робіт, прокладення кабелів, трубопроводів та інших комунікацій на землях водного фонду.</w:t>
      </w:r>
    </w:p>
    <w:p w:rsidR="00A266F8" w:rsidRDefault="00A266F8" w:rsidP="00A266F8">
      <w:pPr>
        <w:spacing w:after="120"/>
        <w:ind w:firstLine="720"/>
        <w:jc w:val="both"/>
        <w:rPr>
          <w:sz w:val="28"/>
          <w:szCs w:val="28"/>
        </w:rPr>
      </w:pPr>
      <w:r>
        <w:rPr>
          <w:sz w:val="28"/>
          <w:szCs w:val="28"/>
        </w:rPr>
        <w:t>Так, серед іншого, суб’єкт господарювання повинен подати уповноваженому органу проект на проведення робіт на землях водного фонду, погоджений з Мінприроди, Держводагентством та Держгеонадрами.</w:t>
      </w:r>
    </w:p>
    <w:p w:rsidR="00A266F8" w:rsidRDefault="00A266F8" w:rsidP="00A266F8">
      <w:pPr>
        <w:spacing w:after="120"/>
        <w:ind w:firstLine="720"/>
        <w:jc w:val="both"/>
        <w:rPr>
          <w:sz w:val="28"/>
          <w:szCs w:val="28"/>
        </w:rPr>
      </w:pPr>
      <w:r>
        <w:rPr>
          <w:sz w:val="28"/>
          <w:szCs w:val="28"/>
        </w:rPr>
        <w:t xml:space="preserve">Наслідками прийняття проекту постанови можуть бути не лише додаткові витрати часу суб’єктів господарювання на зазначене погодження, яке відповідно до Закону України </w:t>
      </w:r>
      <w:r w:rsidR="00C21547">
        <w:rPr>
          <w:sz w:val="28"/>
          <w:szCs w:val="28"/>
        </w:rPr>
        <w:t>«</w:t>
      </w:r>
      <w:r>
        <w:rPr>
          <w:sz w:val="28"/>
          <w:szCs w:val="28"/>
        </w:rPr>
        <w:t>Про адміністративні послуги</w:t>
      </w:r>
      <w:r w:rsidR="00C21547">
        <w:rPr>
          <w:sz w:val="28"/>
          <w:szCs w:val="28"/>
        </w:rPr>
        <w:t>»</w:t>
      </w:r>
      <w:r>
        <w:rPr>
          <w:sz w:val="28"/>
          <w:szCs w:val="28"/>
        </w:rPr>
        <w:t xml:space="preserve"> повинно відбуватись без участі суб’єкта звернення, але і створення нових бюрократичних перепон у веденні господарської діяльності та нових корупційних ризиків. </w:t>
      </w:r>
    </w:p>
    <w:p w:rsidR="00A266F8" w:rsidRDefault="00A266F8" w:rsidP="00A266F8">
      <w:pPr>
        <w:spacing w:after="120"/>
        <w:ind w:firstLine="720"/>
        <w:jc w:val="both"/>
        <w:rPr>
          <w:i/>
          <w:color w:val="0000FF"/>
          <w:sz w:val="28"/>
          <w:szCs w:val="28"/>
        </w:rPr>
      </w:pPr>
      <w:r>
        <w:rPr>
          <w:i/>
          <w:color w:val="0000FF"/>
          <w:sz w:val="28"/>
          <w:szCs w:val="28"/>
        </w:rPr>
        <w:t>Рейтинг дотримання регуляторними органами центрального рівня вимоги щодо обов’язковості погодження проектів регуляторних актів з ДРС (№3) наведено у додатку 12.</w:t>
      </w:r>
    </w:p>
    <w:p w:rsidR="00A266F8" w:rsidRPr="000E6340" w:rsidRDefault="00A266F8" w:rsidP="00A266F8">
      <w:pPr>
        <w:numPr>
          <w:ilvl w:val="0"/>
          <w:numId w:val="25"/>
        </w:numPr>
        <w:spacing w:after="120"/>
        <w:ind w:left="0" w:firstLine="720"/>
        <w:jc w:val="both"/>
        <w:rPr>
          <w:sz w:val="28"/>
          <w:szCs w:val="28"/>
          <w:lang w:eastAsia="ru-RU"/>
        </w:rPr>
      </w:pPr>
      <w:r w:rsidRPr="000E6340">
        <w:rPr>
          <w:sz w:val="28"/>
          <w:szCs w:val="28"/>
        </w:rPr>
        <w:t xml:space="preserve">У 2015 році </w:t>
      </w:r>
      <w:r w:rsidRPr="000E6340">
        <w:rPr>
          <w:b/>
          <w:sz w:val="28"/>
          <w:szCs w:val="28"/>
        </w:rPr>
        <w:t xml:space="preserve">з боку місцевих регуляторних органів зменшилась кількість порушень </w:t>
      </w:r>
      <w:r w:rsidRPr="000E6340">
        <w:rPr>
          <w:sz w:val="28"/>
          <w:szCs w:val="28"/>
        </w:rPr>
        <w:t xml:space="preserve">вимог Закону щодо обов’язковості погодження проектів регуляторних актів з уповноваженим органом </w:t>
      </w:r>
      <w:r w:rsidRPr="000E6340">
        <w:rPr>
          <w:sz w:val="28"/>
          <w:szCs w:val="28"/>
          <w:lang w:eastAsia="ru-RU"/>
        </w:rPr>
        <w:t xml:space="preserve">з </w:t>
      </w:r>
      <w:r w:rsidRPr="000E6340">
        <w:rPr>
          <w:b/>
          <w:sz w:val="28"/>
          <w:szCs w:val="28"/>
          <w:lang w:eastAsia="ru-RU"/>
        </w:rPr>
        <w:t>39</w:t>
      </w:r>
      <w:r w:rsidRPr="000E6340">
        <w:rPr>
          <w:sz w:val="28"/>
          <w:szCs w:val="28"/>
          <w:lang w:eastAsia="ru-RU"/>
        </w:rPr>
        <w:t xml:space="preserve"> - у 2014 році до </w:t>
      </w:r>
      <w:r w:rsidRPr="000E6340">
        <w:rPr>
          <w:b/>
          <w:sz w:val="28"/>
          <w:szCs w:val="28"/>
          <w:lang w:eastAsia="ru-RU"/>
        </w:rPr>
        <w:t>26</w:t>
      </w:r>
      <w:r w:rsidRPr="000E6340">
        <w:rPr>
          <w:sz w:val="28"/>
          <w:szCs w:val="28"/>
          <w:lang w:eastAsia="ru-RU"/>
        </w:rPr>
        <w:t xml:space="preserve"> – у 2015 році. </w:t>
      </w:r>
    </w:p>
    <w:p w:rsidR="00A266F8" w:rsidRPr="000E6340" w:rsidRDefault="00A266F8" w:rsidP="00A266F8">
      <w:pPr>
        <w:numPr>
          <w:ilvl w:val="0"/>
          <w:numId w:val="25"/>
        </w:numPr>
        <w:spacing w:after="120"/>
        <w:ind w:left="0" w:firstLine="720"/>
        <w:jc w:val="both"/>
        <w:rPr>
          <w:sz w:val="28"/>
          <w:szCs w:val="28"/>
        </w:rPr>
      </w:pPr>
      <w:r w:rsidRPr="000E6340">
        <w:rPr>
          <w:sz w:val="28"/>
          <w:szCs w:val="28"/>
          <w:lang w:eastAsia="ru-RU"/>
        </w:rPr>
        <w:t xml:space="preserve">Місцевими регуляторними органами 8-ми регіонів – </w:t>
      </w:r>
      <w:r w:rsidRPr="000E6340">
        <w:rPr>
          <w:b/>
          <w:sz w:val="28"/>
          <w:szCs w:val="28"/>
          <w:lang w:eastAsia="ru-RU"/>
        </w:rPr>
        <w:t>Волинської,</w:t>
      </w:r>
      <w:r w:rsidRPr="000E6340">
        <w:rPr>
          <w:sz w:val="28"/>
          <w:szCs w:val="28"/>
          <w:lang w:eastAsia="ru-RU"/>
        </w:rPr>
        <w:t xml:space="preserve"> </w:t>
      </w:r>
      <w:r w:rsidRPr="000E6340">
        <w:rPr>
          <w:b/>
          <w:sz w:val="28"/>
          <w:szCs w:val="28"/>
        </w:rPr>
        <w:t>Запорізької, Івано-Франківської, Миколаївської, Полтавської,  Херсонської, Хмельницької областей та Київською міськдержадміністрацією</w:t>
      </w:r>
      <w:r w:rsidRPr="000E6340">
        <w:rPr>
          <w:sz w:val="28"/>
          <w:szCs w:val="28"/>
        </w:rPr>
        <w:t xml:space="preserve"> всі регуляторні акти </w:t>
      </w:r>
      <w:r w:rsidRPr="000E6340">
        <w:rPr>
          <w:b/>
          <w:sz w:val="28"/>
          <w:szCs w:val="28"/>
        </w:rPr>
        <w:t>були прийняті</w:t>
      </w:r>
      <w:r w:rsidRPr="000E6340">
        <w:rPr>
          <w:sz w:val="28"/>
          <w:szCs w:val="28"/>
        </w:rPr>
        <w:t xml:space="preserve"> після погодження з ДРС </w:t>
      </w:r>
      <w:r w:rsidRPr="000E6340">
        <w:rPr>
          <w:b/>
          <w:sz w:val="28"/>
          <w:szCs w:val="28"/>
        </w:rPr>
        <w:t>у встановленому Законом порядку</w:t>
      </w:r>
      <w:r w:rsidRPr="000E6340">
        <w:rPr>
          <w:sz w:val="28"/>
          <w:szCs w:val="28"/>
        </w:rPr>
        <w:t xml:space="preserve">. </w:t>
      </w:r>
    </w:p>
    <w:p w:rsidR="00A266F8" w:rsidRDefault="00A266F8" w:rsidP="00A266F8">
      <w:pPr>
        <w:spacing w:after="120"/>
        <w:ind w:firstLine="720"/>
        <w:jc w:val="both"/>
        <w:rPr>
          <w:i/>
          <w:color w:val="0000FF"/>
          <w:sz w:val="28"/>
          <w:szCs w:val="28"/>
        </w:rPr>
      </w:pPr>
      <w:r>
        <w:rPr>
          <w:i/>
          <w:color w:val="0000FF"/>
          <w:sz w:val="28"/>
          <w:szCs w:val="28"/>
        </w:rPr>
        <w:t>Детальна інформація про дотримання вимоги щодо обов’язковості погодження проектів регуляторних актів, регуляторними органами місцевого рівня, з ДРС наведена у додатку 13.</w:t>
      </w:r>
    </w:p>
    <w:p w:rsidR="00A266F8" w:rsidRDefault="00A266F8" w:rsidP="00A266F8">
      <w:pPr>
        <w:numPr>
          <w:ilvl w:val="0"/>
          <w:numId w:val="25"/>
        </w:numPr>
        <w:spacing w:after="120"/>
        <w:ind w:left="0" w:firstLine="720"/>
        <w:jc w:val="both"/>
        <w:rPr>
          <w:sz w:val="28"/>
          <w:szCs w:val="28"/>
        </w:rPr>
      </w:pPr>
      <w:r>
        <w:rPr>
          <w:sz w:val="28"/>
          <w:szCs w:val="28"/>
        </w:rPr>
        <w:t xml:space="preserve">Під час проведення моніторингу набуття чинності регуляторними актами, прийнятими облдержадміністраціями, ДРС виявлено ряд розпоряджень, наслідком прийняття яких може стати погіршення умов провадження господарської діяльності та створення передумов для зловживань в окремих сферах господарської діяльності. Серед них, слід окремо виділити такі регуляторні акти: </w:t>
      </w:r>
    </w:p>
    <w:p w:rsidR="00A266F8" w:rsidRDefault="00A266F8" w:rsidP="00A266F8">
      <w:pPr>
        <w:spacing w:after="120"/>
        <w:ind w:firstLine="720"/>
        <w:jc w:val="both"/>
        <w:rPr>
          <w:sz w:val="10"/>
          <w:szCs w:val="10"/>
        </w:rPr>
      </w:pPr>
    </w:p>
    <w:p w:rsidR="00A266F8" w:rsidRDefault="00A266F8" w:rsidP="00A266F8">
      <w:pPr>
        <w:spacing w:after="120"/>
        <w:ind w:firstLine="720"/>
        <w:jc w:val="both"/>
        <w:rPr>
          <w:b/>
          <w:sz w:val="28"/>
          <w:szCs w:val="28"/>
        </w:rPr>
      </w:pPr>
      <w:r>
        <w:rPr>
          <w:b/>
          <w:sz w:val="28"/>
          <w:szCs w:val="28"/>
        </w:rPr>
        <w:t xml:space="preserve">1) Розпорядження Дніпропетровської облдержадміністрації від 20.04.2015 № Р-182/0/3-15 </w:t>
      </w:r>
      <w:r w:rsidR="00C21547">
        <w:rPr>
          <w:b/>
          <w:sz w:val="28"/>
          <w:szCs w:val="28"/>
        </w:rPr>
        <w:t>«</w:t>
      </w:r>
      <w:r>
        <w:rPr>
          <w:b/>
          <w:sz w:val="28"/>
          <w:szCs w:val="28"/>
        </w:rPr>
        <w:t>Про затвердження Методичних рекомендацій щодо надання у користування на умовах оренди водних об’єктів, розташованих на території області на землях державної власності, та їх використання</w:t>
      </w:r>
      <w:r w:rsidR="00C21547">
        <w:rPr>
          <w:b/>
          <w:sz w:val="28"/>
          <w:szCs w:val="28"/>
        </w:rPr>
        <w:t>»</w:t>
      </w:r>
      <w:r>
        <w:rPr>
          <w:b/>
          <w:sz w:val="28"/>
          <w:szCs w:val="28"/>
        </w:rPr>
        <w:t>.</w:t>
      </w:r>
    </w:p>
    <w:p w:rsidR="00A266F8" w:rsidRDefault="00A266F8" w:rsidP="00A266F8">
      <w:pPr>
        <w:spacing w:after="120"/>
        <w:ind w:firstLine="720"/>
        <w:jc w:val="both"/>
        <w:rPr>
          <w:sz w:val="28"/>
          <w:szCs w:val="28"/>
        </w:rPr>
      </w:pPr>
      <w:r>
        <w:rPr>
          <w:sz w:val="28"/>
          <w:szCs w:val="28"/>
        </w:rPr>
        <w:lastRenderedPageBreak/>
        <w:t>Рекомендації, зокрема, встановлюють умови та порядок надання водних об’єктів в оренду та носять не рекомендаційний, а імперативний характер.</w:t>
      </w:r>
    </w:p>
    <w:p w:rsidR="00A266F8" w:rsidRDefault="00A266F8" w:rsidP="00A266F8">
      <w:pPr>
        <w:spacing w:after="120"/>
        <w:ind w:firstLine="720"/>
        <w:jc w:val="both"/>
        <w:rPr>
          <w:sz w:val="28"/>
          <w:szCs w:val="28"/>
        </w:rPr>
      </w:pPr>
      <w:r>
        <w:rPr>
          <w:sz w:val="28"/>
          <w:szCs w:val="28"/>
        </w:rPr>
        <w:t>Так, відповідно до вимог розпорядження № Р-182/0/3-15 винесенню водного об’єкта разом із земельною ділянкою, на якій він розташований, на аукціон передує складна та непрозора процедура розгляду клопотань заявників декількома комісіями та отримання від них схвальних висновків. Такий механізм може створювати перешкоди для отримання водних об’єктів в оренду та призвести до виникнення ризиків зловживань.</w:t>
      </w:r>
    </w:p>
    <w:p w:rsidR="00A266F8" w:rsidRDefault="00A266F8" w:rsidP="00A266F8">
      <w:pPr>
        <w:spacing w:after="120"/>
        <w:ind w:firstLine="720"/>
        <w:jc w:val="both"/>
        <w:rPr>
          <w:sz w:val="10"/>
          <w:szCs w:val="10"/>
        </w:rPr>
      </w:pPr>
    </w:p>
    <w:p w:rsidR="00A266F8" w:rsidRDefault="00A266F8" w:rsidP="00A266F8">
      <w:pPr>
        <w:spacing w:after="120"/>
        <w:ind w:firstLine="720"/>
        <w:jc w:val="both"/>
        <w:rPr>
          <w:b/>
          <w:sz w:val="28"/>
          <w:szCs w:val="28"/>
        </w:rPr>
      </w:pPr>
      <w:r>
        <w:rPr>
          <w:b/>
          <w:sz w:val="28"/>
          <w:szCs w:val="28"/>
        </w:rPr>
        <w:t xml:space="preserve">2) Розпорядження Одеської облдержадміністрації від 02.03.2015 № 108/А-2015 та від 15.06.2015 № 350/А-2015 </w:t>
      </w:r>
      <w:r w:rsidR="00C21547">
        <w:rPr>
          <w:b/>
          <w:sz w:val="28"/>
          <w:szCs w:val="28"/>
        </w:rPr>
        <w:t>«</w:t>
      </w:r>
      <w:r>
        <w:rPr>
          <w:b/>
          <w:sz w:val="28"/>
          <w:szCs w:val="28"/>
        </w:rPr>
        <w:t>Про внесення змін до розпорядження голови Одеської обласної державної адміністрації від 09 вересня 2013 року № 915/А-2013</w:t>
      </w:r>
      <w:r w:rsidR="00C21547">
        <w:rPr>
          <w:b/>
          <w:sz w:val="28"/>
          <w:szCs w:val="28"/>
        </w:rPr>
        <w:t>»</w:t>
      </w:r>
      <w:r>
        <w:rPr>
          <w:b/>
          <w:sz w:val="28"/>
          <w:szCs w:val="28"/>
        </w:rPr>
        <w:t>.</w:t>
      </w:r>
    </w:p>
    <w:p w:rsidR="00A266F8" w:rsidRDefault="00A266F8" w:rsidP="00A266F8">
      <w:pPr>
        <w:spacing w:after="120"/>
        <w:ind w:firstLine="720"/>
        <w:jc w:val="both"/>
        <w:rPr>
          <w:sz w:val="28"/>
          <w:szCs w:val="28"/>
        </w:rPr>
      </w:pPr>
      <w:r>
        <w:rPr>
          <w:sz w:val="28"/>
          <w:szCs w:val="28"/>
        </w:rPr>
        <w:t>Розпорядженнями збільшується вартість однієї нормо/години на послуги з інвентаризації майна на 10 %. При цьому, розпорядження № 915/А-2013, до якого вносяться зміни, також не проходило передбачених законом процедур, а отже облдержадміністрацією не було доведено економічну обґрунтованість як попередніх, так і змінених тарифів на інвентаризацію майна.</w:t>
      </w:r>
    </w:p>
    <w:p w:rsidR="00A266F8" w:rsidRDefault="00A266F8" w:rsidP="00A266F8">
      <w:pPr>
        <w:spacing w:after="120"/>
        <w:ind w:firstLine="720"/>
        <w:jc w:val="both"/>
        <w:rPr>
          <w:i/>
          <w:color w:val="0000FF"/>
          <w:sz w:val="28"/>
          <w:szCs w:val="28"/>
        </w:rPr>
      </w:pPr>
      <w:r>
        <w:rPr>
          <w:i/>
          <w:color w:val="0000FF"/>
          <w:sz w:val="28"/>
          <w:szCs w:val="28"/>
        </w:rPr>
        <w:t>Рейтинг дотримання місцевими органами виконавчої влади вимоги щодо обов’язковості погодження проектів регуляторних актів з ДРС (№3) наведено у додатку 14.</w:t>
      </w:r>
    </w:p>
    <w:p w:rsidR="00A266F8" w:rsidRDefault="00A266F8" w:rsidP="00A266F8">
      <w:pPr>
        <w:spacing w:after="120"/>
        <w:ind w:firstLine="720"/>
        <w:jc w:val="center"/>
        <w:rPr>
          <w:sz w:val="10"/>
          <w:szCs w:val="10"/>
        </w:rPr>
      </w:pPr>
    </w:p>
    <w:p w:rsidR="00A266F8" w:rsidRDefault="00A266F8" w:rsidP="00A266F8">
      <w:pPr>
        <w:shd w:val="clear" w:color="auto" w:fill="FFCC99"/>
        <w:spacing w:after="120"/>
        <w:ind w:firstLine="720"/>
        <w:jc w:val="both"/>
        <w:rPr>
          <w:b/>
          <w:sz w:val="28"/>
          <w:szCs w:val="28"/>
        </w:rPr>
      </w:pPr>
      <w:r>
        <w:rPr>
          <w:b/>
          <w:sz w:val="28"/>
          <w:szCs w:val="28"/>
        </w:rPr>
        <w:t>2.4. Здійснення регуляторними органами відстеження результативності дії регуляторних актів</w:t>
      </w:r>
    </w:p>
    <w:p w:rsidR="00A266F8" w:rsidRDefault="00A266F8" w:rsidP="00A266F8">
      <w:pPr>
        <w:spacing w:after="120"/>
        <w:ind w:firstLine="720"/>
        <w:jc w:val="both"/>
        <w:rPr>
          <w:b/>
          <w:sz w:val="28"/>
          <w:szCs w:val="28"/>
        </w:rPr>
      </w:pPr>
      <w:r>
        <w:rPr>
          <w:b/>
          <w:sz w:val="28"/>
          <w:szCs w:val="28"/>
        </w:rPr>
        <w:t>Проаналізовано:</w:t>
      </w:r>
    </w:p>
    <w:p w:rsidR="00A266F8" w:rsidRDefault="00A266F8" w:rsidP="00A266F8">
      <w:pPr>
        <w:spacing w:after="120"/>
        <w:ind w:firstLine="720"/>
        <w:jc w:val="both"/>
        <w:rPr>
          <w:sz w:val="28"/>
          <w:szCs w:val="28"/>
        </w:rPr>
      </w:pPr>
      <w:r>
        <w:rPr>
          <w:sz w:val="28"/>
          <w:szCs w:val="28"/>
        </w:rPr>
        <w:t>рівень дотримання органами виконавчої влади вимоги Закону щодо відстеження результативності дії прийнятих регуляторних актів;</w:t>
      </w:r>
    </w:p>
    <w:p w:rsidR="00A266F8" w:rsidRDefault="00A266F8" w:rsidP="00A266F8">
      <w:pPr>
        <w:spacing w:after="120"/>
        <w:ind w:firstLine="720"/>
        <w:jc w:val="both"/>
        <w:rPr>
          <w:sz w:val="28"/>
          <w:szCs w:val="28"/>
        </w:rPr>
      </w:pPr>
      <w:r>
        <w:rPr>
          <w:sz w:val="28"/>
          <w:szCs w:val="28"/>
        </w:rPr>
        <w:t>кількісні показники ефективності проведення заходів з відстеження результативності дії регуляторних актів;</w:t>
      </w:r>
    </w:p>
    <w:p w:rsidR="00A266F8" w:rsidRDefault="00A266F8" w:rsidP="00A266F8">
      <w:pPr>
        <w:spacing w:after="120"/>
        <w:ind w:firstLine="720"/>
        <w:jc w:val="both"/>
        <w:rPr>
          <w:sz w:val="28"/>
          <w:szCs w:val="28"/>
        </w:rPr>
      </w:pPr>
      <w:r>
        <w:rPr>
          <w:sz w:val="28"/>
          <w:szCs w:val="28"/>
        </w:rPr>
        <w:t>рівень виконання органами виконавчої влади власних рішень про необхідність скасування /внесення змін до регуляторних актів, прийнятих за результатами відстеження результативності їх дії.</w:t>
      </w:r>
    </w:p>
    <w:p w:rsidR="00A266F8" w:rsidRDefault="00A266F8" w:rsidP="00A266F8">
      <w:pPr>
        <w:spacing w:after="120"/>
        <w:ind w:firstLine="720"/>
        <w:jc w:val="both"/>
        <w:rPr>
          <w:sz w:val="10"/>
          <w:szCs w:val="10"/>
        </w:rPr>
      </w:pPr>
    </w:p>
    <w:p w:rsidR="00A266F8" w:rsidRDefault="00A266F8" w:rsidP="00A266F8">
      <w:pPr>
        <w:spacing w:after="120"/>
        <w:ind w:firstLine="720"/>
        <w:jc w:val="both"/>
        <w:rPr>
          <w:sz w:val="28"/>
          <w:szCs w:val="28"/>
        </w:rPr>
      </w:pPr>
      <w:r>
        <w:rPr>
          <w:sz w:val="28"/>
          <w:szCs w:val="28"/>
        </w:rPr>
        <w:t xml:space="preserve">Згідно із Законом </w:t>
      </w:r>
      <w:r>
        <w:rPr>
          <w:b/>
          <w:sz w:val="28"/>
          <w:szCs w:val="28"/>
        </w:rPr>
        <w:t>стосовно кожного регуляторного акта після його прийняття послідовно здійснюються базове, повторне та періодичне відстеження</w:t>
      </w:r>
      <w:r>
        <w:rPr>
          <w:sz w:val="28"/>
          <w:szCs w:val="28"/>
        </w:rPr>
        <w:t xml:space="preserve"> його результативності. </w:t>
      </w:r>
    </w:p>
    <w:p w:rsidR="00A266F8" w:rsidRDefault="00A266F8" w:rsidP="00A266F8">
      <w:pPr>
        <w:spacing w:after="120"/>
        <w:ind w:firstLine="720"/>
        <w:jc w:val="both"/>
        <w:rPr>
          <w:sz w:val="28"/>
          <w:szCs w:val="28"/>
        </w:rPr>
      </w:pPr>
      <w:r>
        <w:rPr>
          <w:sz w:val="28"/>
          <w:szCs w:val="28"/>
        </w:rPr>
        <w:t xml:space="preserve">Після </w:t>
      </w:r>
      <w:r>
        <w:rPr>
          <w:b/>
          <w:sz w:val="28"/>
          <w:szCs w:val="28"/>
        </w:rPr>
        <w:t>здійснення заходів з відстеження результативності дії</w:t>
      </w:r>
      <w:r>
        <w:rPr>
          <w:sz w:val="28"/>
          <w:szCs w:val="28"/>
        </w:rPr>
        <w:t xml:space="preserve"> регуляторного акта регуляторний орган, який прийняв відповідний акт, </w:t>
      </w:r>
      <w:r>
        <w:rPr>
          <w:b/>
          <w:sz w:val="28"/>
          <w:szCs w:val="28"/>
        </w:rPr>
        <w:t>готує звіт про відстеження результативності</w:t>
      </w:r>
      <w:r>
        <w:rPr>
          <w:sz w:val="28"/>
          <w:szCs w:val="28"/>
        </w:rPr>
        <w:t xml:space="preserve"> цього регуляторного акта. </w:t>
      </w:r>
    </w:p>
    <w:p w:rsidR="00A266F8" w:rsidRDefault="00A266F8" w:rsidP="00A266F8">
      <w:pPr>
        <w:spacing w:after="120"/>
        <w:ind w:firstLine="720"/>
        <w:jc w:val="both"/>
        <w:rPr>
          <w:sz w:val="28"/>
          <w:szCs w:val="28"/>
        </w:rPr>
      </w:pPr>
      <w:r>
        <w:rPr>
          <w:b/>
          <w:sz w:val="28"/>
          <w:szCs w:val="28"/>
        </w:rPr>
        <w:t>На підставі аналізу звіту</w:t>
      </w:r>
      <w:r>
        <w:rPr>
          <w:sz w:val="28"/>
          <w:szCs w:val="28"/>
        </w:rPr>
        <w:t xml:space="preserve"> про відстеження результативності дії регуляторного акта </w:t>
      </w:r>
      <w:r>
        <w:rPr>
          <w:b/>
          <w:sz w:val="28"/>
          <w:szCs w:val="28"/>
        </w:rPr>
        <w:t>розробник може прийняти рішення про необхідність скасування або внесення змін</w:t>
      </w:r>
      <w:r>
        <w:rPr>
          <w:sz w:val="28"/>
          <w:szCs w:val="28"/>
        </w:rPr>
        <w:t xml:space="preserve"> до відповідного регуляторного акта.</w:t>
      </w:r>
    </w:p>
    <w:p w:rsidR="00A266F8" w:rsidRDefault="00A266F8" w:rsidP="00A266F8">
      <w:pPr>
        <w:spacing w:after="120"/>
        <w:ind w:firstLine="720"/>
        <w:jc w:val="center"/>
        <w:rPr>
          <w:b/>
          <w:sz w:val="28"/>
          <w:szCs w:val="28"/>
        </w:rPr>
      </w:pPr>
    </w:p>
    <w:p w:rsidR="00A266F8" w:rsidRDefault="00A266F8" w:rsidP="00A266F8">
      <w:pPr>
        <w:spacing w:after="120"/>
        <w:ind w:firstLine="720"/>
        <w:jc w:val="center"/>
        <w:rPr>
          <w:b/>
          <w:sz w:val="28"/>
          <w:szCs w:val="28"/>
        </w:rPr>
      </w:pPr>
      <w:r>
        <w:rPr>
          <w:b/>
          <w:sz w:val="28"/>
          <w:szCs w:val="28"/>
        </w:rPr>
        <w:lastRenderedPageBreak/>
        <w:t>Результати аналізу:</w:t>
      </w:r>
    </w:p>
    <w:p w:rsidR="00A266F8" w:rsidRDefault="00A266F8" w:rsidP="00A266F8">
      <w:pPr>
        <w:spacing w:after="120"/>
        <w:ind w:firstLine="720"/>
        <w:jc w:val="both"/>
        <w:rPr>
          <w:sz w:val="28"/>
          <w:szCs w:val="28"/>
          <w:lang w:eastAsia="ru-RU"/>
        </w:rPr>
      </w:pPr>
      <w:r w:rsidRPr="000E6340">
        <w:rPr>
          <w:sz w:val="28"/>
          <w:szCs w:val="28"/>
          <w:lang w:eastAsia="ru-RU"/>
        </w:rPr>
        <w:t xml:space="preserve">Протягом 2015 року до уповноваженого органу </w:t>
      </w:r>
      <w:r w:rsidRPr="000E6340">
        <w:rPr>
          <w:b/>
          <w:sz w:val="28"/>
          <w:szCs w:val="28"/>
          <w:lang w:eastAsia="ru-RU"/>
        </w:rPr>
        <w:t>надійшло 1324 звіти про відстеження</w:t>
      </w:r>
      <w:r w:rsidRPr="000E6340">
        <w:rPr>
          <w:sz w:val="28"/>
          <w:szCs w:val="28"/>
          <w:lang w:eastAsia="ru-RU"/>
        </w:rPr>
        <w:t xml:space="preserve"> результативності дії регуляторних актів. З них, </w:t>
      </w:r>
      <w:r w:rsidRPr="000E6340">
        <w:rPr>
          <w:b/>
          <w:sz w:val="28"/>
          <w:szCs w:val="28"/>
          <w:lang w:eastAsia="ru-RU"/>
        </w:rPr>
        <w:t>1021</w:t>
      </w:r>
      <w:r w:rsidRPr="000E6340">
        <w:rPr>
          <w:sz w:val="28"/>
          <w:szCs w:val="28"/>
          <w:lang w:eastAsia="ru-RU"/>
        </w:rPr>
        <w:t xml:space="preserve"> звіт надано </w:t>
      </w:r>
      <w:r w:rsidRPr="000E6340">
        <w:rPr>
          <w:b/>
          <w:sz w:val="28"/>
          <w:szCs w:val="28"/>
          <w:lang w:eastAsia="ru-RU"/>
        </w:rPr>
        <w:t>регуляторними органами</w:t>
      </w:r>
      <w:r w:rsidRPr="000E6340">
        <w:rPr>
          <w:sz w:val="28"/>
          <w:szCs w:val="28"/>
          <w:lang w:eastAsia="ru-RU"/>
        </w:rPr>
        <w:t xml:space="preserve"> </w:t>
      </w:r>
      <w:r w:rsidRPr="000E6340">
        <w:rPr>
          <w:b/>
          <w:sz w:val="28"/>
          <w:szCs w:val="28"/>
          <w:lang w:eastAsia="ru-RU"/>
        </w:rPr>
        <w:t>центрального рівня</w:t>
      </w:r>
      <w:r w:rsidRPr="000E6340">
        <w:rPr>
          <w:sz w:val="28"/>
          <w:szCs w:val="28"/>
          <w:lang w:eastAsia="ru-RU"/>
        </w:rPr>
        <w:t xml:space="preserve">, </w:t>
      </w:r>
      <w:r w:rsidRPr="000E6340">
        <w:rPr>
          <w:b/>
          <w:sz w:val="28"/>
          <w:szCs w:val="28"/>
          <w:lang w:eastAsia="ru-RU"/>
        </w:rPr>
        <w:t>303</w:t>
      </w:r>
      <w:r w:rsidRPr="000E6340">
        <w:rPr>
          <w:sz w:val="28"/>
          <w:szCs w:val="28"/>
          <w:lang w:eastAsia="ru-RU"/>
        </w:rPr>
        <w:t xml:space="preserve"> звіти - </w:t>
      </w:r>
      <w:r w:rsidRPr="000E6340">
        <w:rPr>
          <w:b/>
          <w:sz w:val="28"/>
          <w:szCs w:val="28"/>
          <w:lang w:eastAsia="ru-RU"/>
        </w:rPr>
        <w:t>місцевими органами виконавчої влади</w:t>
      </w:r>
      <w:r w:rsidRPr="000E6340">
        <w:rPr>
          <w:sz w:val="28"/>
          <w:szCs w:val="28"/>
          <w:lang w:eastAsia="ru-RU"/>
        </w:rPr>
        <w:t>, що практично відповідає  минулорічним  обсягам проведення роботи з відстеження результативності дії регуляторних актів.</w:t>
      </w:r>
    </w:p>
    <w:p w:rsidR="00A266F8" w:rsidRDefault="00A266F8" w:rsidP="00A266F8">
      <w:pPr>
        <w:spacing w:after="120"/>
        <w:ind w:firstLine="720"/>
        <w:jc w:val="both"/>
        <w:rPr>
          <w:sz w:val="28"/>
          <w:szCs w:val="28"/>
          <w:lang w:eastAsia="ru-RU"/>
        </w:rPr>
      </w:pPr>
      <w:r>
        <w:rPr>
          <w:b/>
          <w:i/>
          <w:u w:val="single"/>
          <w:lang w:eastAsia="ru-RU"/>
        </w:rPr>
        <w:t>Довідково:</w:t>
      </w:r>
      <w:r>
        <w:rPr>
          <w:lang w:eastAsia="ru-RU"/>
        </w:rPr>
        <w:t xml:space="preserve"> У 2014 році центральними та місцевими органами виконавчої влади до уповноваженого органу надійшло 1 370 звітів про відстеження результативності дії регуляторних актів (з них, 1 050 звітів було надано центральними органами виконавчої влади, 320 звітів - місцевими )</w:t>
      </w:r>
      <w:r>
        <w:rPr>
          <w:sz w:val="28"/>
          <w:szCs w:val="28"/>
          <w:lang w:eastAsia="ru-RU"/>
        </w:rPr>
        <w:t>.</w:t>
      </w:r>
    </w:p>
    <w:p w:rsidR="00A266F8" w:rsidRDefault="00A266F8" w:rsidP="00A266F8">
      <w:pPr>
        <w:spacing w:after="120"/>
        <w:ind w:firstLine="720"/>
        <w:jc w:val="both"/>
        <w:rPr>
          <w:b/>
          <w:i/>
          <w:sz w:val="10"/>
          <w:szCs w:val="10"/>
          <w:u w:val="single"/>
        </w:rPr>
      </w:pPr>
    </w:p>
    <w:p w:rsidR="00A266F8" w:rsidRPr="000E6340" w:rsidRDefault="00A266F8" w:rsidP="00A266F8">
      <w:pPr>
        <w:numPr>
          <w:ilvl w:val="0"/>
          <w:numId w:val="26"/>
        </w:numPr>
        <w:spacing w:after="120"/>
        <w:ind w:left="0" w:firstLine="720"/>
        <w:jc w:val="both"/>
        <w:rPr>
          <w:sz w:val="28"/>
          <w:szCs w:val="28"/>
          <w:lang w:eastAsia="ru-RU"/>
        </w:rPr>
      </w:pPr>
      <w:r w:rsidRPr="000E6340">
        <w:rPr>
          <w:b/>
          <w:sz w:val="28"/>
          <w:szCs w:val="28"/>
          <w:lang w:eastAsia="ru-RU"/>
        </w:rPr>
        <w:t xml:space="preserve">Практично всіма  регуляторними органами центрального рівня </w:t>
      </w:r>
      <w:r w:rsidRPr="000E6340">
        <w:rPr>
          <w:sz w:val="28"/>
          <w:szCs w:val="28"/>
          <w:lang w:eastAsia="ru-RU"/>
        </w:rPr>
        <w:t>(</w:t>
      </w:r>
      <w:r w:rsidRPr="000E6340">
        <w:rPr>
          <w:b/>
          <w:sz w:val="28"/>
          <w:szCs w:val="28"/>
          <w:lang w:eastAsia="ru-RU"/>
        </w:rPr>
        <w:t>25</w:t>
      </w:r>
      <w:r w:rsidRPr="000E6340">
        <w:rPr>
          <w:sz w:val="28"/>
          <w:szCs w:val="28"/>
          <w:lang w:eastAsia="ru-RU"/>
        </w:rPr>
        <w:t xml:space="preserve"> з </w:t>
      </w:r>
      <w:r w:rsidRPr="000E6340">
        <w:rPr>
          <w:b/>
          <w:sz w:val="28"/>
          <w:szCs w:val="28"/>
          <w:lang w:eastAsia="ru-RU"/>
        </w:rPr>
        <w:t>31</w:t>
      </w:r>
      <w:r w:rsidRPr="000E6340">
        <w:rPr>
          <w:sz w:val="28"/>
          <w:szCs w:val="28"/>
          <w:lang w:eastAsia="ru-RU"/>
        </w:rPr>
        <w:t xml:space="preserve">) </w:t>
      </w:r>
      <w:r w:rsidRPr="000E6340">
        <w:rPr>
          <w:b/>
          <w:sz w:val="28"/>
          <w:szCs w:val="28"/>
          <w:lang w:eastAsia="ru-RU"/>
        </w:rPr>
        <w:t>збережено минулорічні обсяги проведення робіт</w:t>
      </w:r>
      <w:r w:rsidRPr="000E6340">
        <w:rPr>
          <w:sz w:val="28"/>
          <w:szCs w:val="28"/>
          <w:lang w:eastAsia="ru-RU"/>
        </w:rPr>
        <w:t xml:space="preserve"> по відстеженню результативності дії регуляторних актів,  </w:t>
      </w:r>
      <w:r w:rsidRPr="000E6340">
        <w:rPr>
          <w:b/>
          <w:sz w:val="28"/>
          <w:szCs w:val="28"/>
          <w:lang w:eastAsia="ru-RU"/>
        </w:rPr>
        <w:t>5-ма регуляторними органами - Держветфітослужбою, ДСНС, Держгеонадра, Держенергозбереження та Держатомрегулювання</w:t>
      </w:r>
      <w:r w:rsidRPr="000E6340">
        <w:rPr>
          <w:sz w:val="28"/>
          <w:szCs w:val="28"/>
          <w:lang w:eastAsia="ru-RU"/>
        </w:rPr>
        <w:t xml:space="preserve"> дещо зменшено обсяги проведення цієї роботи, а </w:t>
      </w:r>
      <w:r w:rsidRPr="000E6340">
        <w:rPr>
          <w:b/>
          <w:sz w:val="28"/>
          <w:szCs w:val="28"/>
          <w:lang w:eastAsia="ru-RU"/>
        </w:rPr>
        <w:t>Мінмолодьспорту</w:t>
      </w:r>
      <w:r w:rsidRPr="000E6340">
        <w:rPr>
          <w:sz w:val="28"/>
          <w:szCs w:val="28"/>
          <w:lang w:eastAsia="ru-RU"/>
        </w:rPr>
        <w:t xml:space="preserve"> </w:t>
      </w:r>
      <w:r w:rsidRPr="000E6340">
        <w:rPr>
          <w:b/>
          <w:sz w:val="28"/>
          <w:szCs w:val="28"/>
          <w:lang w:eastAsia="ru-RU"/>
        </w:rPr>
        <w:t xml:space="preserve">протягом 2-х років поспіль </w:t>
      </w:r>
      <w:r w:rsidRPr="000E6340">
        <w:rPr>
          <w:sz w:val="28"/>
          <w:szCs w:val="28"/>
          <w:lang w:eastAsia="ru-RU"/>
        </w:rPr>
        <w:t xml:space="preserve"> робота по відстеженню результативності регуляторних актів взагалі не провадиться.</w:t>
      </w:r>
    </w:p>
    <w:p w:rsidR="00A266F8" w:rsidRPr="000E6340" w:rsidRDefault="00A266F8" w:rsidP="00A266F8">
      <w:pPr>
        <w:numPr>
          <w:ilvl w:val="0"/>
          <w:numId w:val="27"/>
        </w:numPr>
        <w:spacing w:after="120"/>
        <w:ind w:left="0" w:firstLine="720"/>
        <w:jc w:val="both"/>
        <w:rPr>
          <w:sz w:val="28"/>
          <w:szCs w:val="28"/>
        </w:rPr>
      </w:pPr>
      <w:r w:rsidRPr="000E6340">
        <w:rPr>
          <w:sz w:val="28"/>
          <w:szCs w:val="28"/>
        </w:rPr>
        <w:t xml:space="preserve">За результатами проведених відстежень </w:t>
      </w:r>
      <w:r w:rsidRPr="000E6340">
        <w:rPr>
          <w:b/>
          <w:sz w:val="28"/>
          <w:szCs w:val="28"/>
        </w:rPr>
        <w:t>9-ма</w:t>
      </w:r>
      <w:r w:rsidRPr="000E6340">
        <w:rPr>
          <w:b/>
          <w:sz w:val="28"/>
          <w:szCs w:val="28"/>
          <w:lang w:eastAsia="ru-RU"/>
        </w:rPr>
        <w:t xml:space="preserve"> регуляторними органами центрального рівня</w:t>
      </w:r>
      <w:r w:rsidRPr="000E6340">
        <w:rPr>
          <w:b/>
          <w:sz w:val="28"/>
          <w:szCs w:val="28"/>
        </w:rPr>
        <w:t xml:space="preserve"> було зроблено висновок про необхідність скасування або внесення змін</w:t>
      </w:r>
      <w:r w:rsidRPr="000E6340">
        <w:rPr>
          <w:sz w:val="28"/>
          <w:szCs w:val="28"/>
        </w:rPr>
        <w:t xml:space="preserve"> стосовно </w:t>
      </w:r>
      <w:r w:rsidRPr="000E6340">
        <w:rPr>
          <w:b/>
          <w:sz w:val="28"/>
          <w:szCs w:val="28"/>
        </w:rPr>
        <w:t>36-ти</w:t>
      </w:r>
      <w:r w:rsidRPr="000E6340">
        <w:rPr>
          <w:sz w:val="28"/>
          <w:szCs w:val="28"/>
        </w:rPr>
        <w:t xml:space="preserve"> регуляторних актів. Станом на 01.01.2016 </w:t>
      </w:r>
      <w:r w:rsidRPr="000E6340">
        <w:rPr>
          <w:b/>
          <w:sz w:val="28"/>
          <w:szCs w:val="28"/>
        </w:rPr>
        <w:t xml:space="preserve">скасовано або внесено зміни </w:t>
      </w:r>
      <w:r w:rsidRPr="000E6340">
        <w:rPr>
          <w:sz w:val="28"/>
          <w:szCs w:val="28"/>
        </w:rPr>
        <w:t xml:space="preserve">до </w:t>
      </w:r>
      <w:r w:rsidRPr="000E6340">
        <w:rPr>
          <w:b/>
          <w:sz w:val="28"/>
          <w:szCs w:val="28"/>
        </w:rPr>
        <w:t>23</w:t>
      </w:r>
      <w:r w:rsidRPr="000E6340">
        <w:rPr>
          <w:sz w:val="28"/>
          <w:szCs w:val="28"/>
        </w:rPr>
        <w:t xml:space="preserve"> регуляторних актів 7-ми регуляторними органами.</w:t>
      </w:r>
    </w:p>
    <w:p w:rsidR="00A266F8" w:rsidRDefault="00A266F8" w:rsidP="00A266F8">
      <w:pPr>
        <w:spacing w:after="120"/>
        <w:ind w:firstLine="720"/>
        <w:jc w:val="both"/>
        <w:rPr>
          <w:i/>
          <w:color w:val="0000FF"/>
          <w:sz w:val="28"/>
          <w:szCs w:val="28"/>
        </w:rPr>
      </w:pPr>
      <w:r>
        <w:rPr>
          <w:i/>
          <w:color w:val="0000FF"/>
          <w:sz w:val="28"/>
          <w:szCs w:val="28"/>
        </w:rPr>
        <w:t>Детальна інформація про здійснення регуляторними органами центрального рівня відстеження результативності дії регуляторних актів наведена у додатку 15.</w:t>
      </w:r>
    </w:p>
    <w:p w:rsidR="00A266F8" w:rsidRDefault="00A266F8" w:rsidP="00A266F8">
      <w:pPr>
        <w:spacing w:after="120"/>
        <w:ind w:firstLine="720"/>
        <w:jc w:val="both"/>
        <w:rPr>
          <w:i/>
          <w:color w:val="0000FF"/>
          <w:sz w:val="28"/>
          <w:szCs w:val="28"/>
        </w:rPr>
      </w:pPr>
      <w:r>
        <w:rPr>
          <w:i/>
          <w:color w:val="0000FF"/>
          <w:sz w:val="28"/>
          <w:szCs w:val="28"/>
        </w:rPr>
        <w:t>Рейтинг дотримання регуляторними органами центрального рівня вимоги щодо відстеження результативності дії регуляторних актів (№4) наведено у додатку 16.</w:t>
      </w:r>
    </w:p>
    <w:p w:rsidR="00A266F8" w:rsidRPr="000E6340" w:rsidRDefault="00A266F8" w:rsidP="00A266F8">
      <w:pPr>
        <w:numPr>
          <w:ilvl w:val="0"/>
          <w:numId w:val="27"/>
        </w:numPr>
        <w:spacing w:after="120"/>
        <w:ind w:left="0" w:firstLine="720"/>
        <w:jc w:val="both"/>
        <w:rPr>
          <w:sz w:val="28"/>
          <w:szCs w:val="28"/>
        </w:rPr>
      </w:pPr>
      <w:r w:rsidRPr="000E6340">
        <w:rPr>
          <w:b/>
          <w:sz w:val="28"/>
          <w:szCs w:val="28"/>
        </w:rPr>
        <w:t>Більше  третини обласних державних адміністрацій (10 з 25) скоротили обсяг проведення робіт по відстеженню результативності</w:t>
      </w:r>
      <w:r w:rsidRPr="000E6340">
        <w:rPr>
          <w:sz w:val="28"/>
          <w:szCs w:val="28"/>
        </w:rPr>
        <w:t xml:space="preserve"> дії регуляторних актів у порівнянні з минулим роком. </w:t>
      </w:r>
      <w:r w:rsidRPr="000E6340">
        <w:rPr>
          <w:b/>
          <w:sz w:val="28"/>
          <w:szCs w:val="28"/>
        </w:rPr>
        <w:t>Найбільше скорочення</w:t>
      </w:r>
      <w:r w:rsidRPr="000E6340">
        <w:rPr>
          <w:sz w:val="28"/>
          <w:szCs w:val="28"/>
        </w:rPr>
        <w:t xml:space="preserve"> </w:t>
      </w:r>
      <w:r w:rsidRPr="000E6340">
        <w:rPr>
          <w:b/>
          <w:sz w:val="28"/>
          <w:szCs w:val="28"/>
        </w:rPr>
        <w:t>обсягів</w:t>
      </w:r>
      <w:r w:rsidRPr="000E6340">
        <w:rPr>
          <w:sz w:val="28"/>
          <w:szCs w:val="28"/>
        </w:rPr>
        <w:t xml:space="preserve"> здійсненння заходів з відстеження результативності регуляторних актів спостерігається </w:t>
      </w:r>
      <w:r w:rsidRPr="000E6340">
        <w:rPr>
          <w:b/>
          <w:sz w:val="28"/>
          <w:szCs w:val="28"/>
        </w:rPr>
        <w:t>у Вінницькій, Дніпропетровській, Закарпатській, Одеській, Луганській та Хмельницькій облдержадміністрації</w:t>
      </w:r>
      <w:r w:rsidRPr="000E6340">
        <w:rPr>
          <w:sz w:val="28"/>
          <w:szCs w:val="28"/>
        </w:rPr>
        <w:t xml:space="preserve">, а </w:t>
      </w:r>
      <w:r w:rsidRPr="000E6340">
        <w:rPr>
          <w:b/>
          <w:sz w:val="28"/>
          <w:szCs w:val="28"/>
        </w:rPr>
        <w:t>Волинська облдержадміністрація не подала до ДРС жодного звіту</w:t>
      </w:r>
      <w:r w:rsidRPr="000E6340">
        <w:rPr>
          <w:sz w:val="28"/>
          <w:szCs w:val="28"/>
        </w:rPr>
        <w:t xml:space="preserve"> про відстеження.</w:t>
      </w:r>
    </w:p>
    <w:p w:rsidR="00A266F8" w:rsidRPr="000E6340" w:rsidRDefault="00A266F8" w:rsidP="00A266F8">
      <w:pPr>
        <w:numPr>
          <w:ilvl w:val="0"/>
          <w:numId w:val="27"/>
        </w:numPr>
        <w:spacing w:after="120"/>
        <w:ind w:left="0" w:firstLine="720"/>
        <w:jc w:val="both"/>
        <w:rPr>
          <w:sz w:val="28"/>
          <w:szCs w:val="28"/>
        </w:rPr>
      </w:pPr>
      <w:r w:rsidRPr="000E6340">
        <w:rPr>
          <w:b/>
          <w:sz w:val="28"/>
          <w:szCs w:val="28"/>
        </w:rPr>
        <w:t>У 2015 році покращилось виконання відповідних вимог райдержадміністраціями регіонів</w:t>
      </w:r>
      <w:r w:rsidRPr="000E6340">
        <w:rPr>
          <w:sz w:val="28"/>
          <w:szCs w:val="28"/>
        </w:rPr>
        <w:t xml:space="preserve">. </w:t>
      </w:r>
    </w:p>
    <w:p w:rsidR="00A266F8" w:rsidRPr="000E6340" w:rsidRDefault="00A266F8" w:rsidP="00A266F8">
      <w:pPr>
        <w:spacing w:after="120"/>
        <w:ind w:firstLine="720"/>
        <w:jc w:val="both"/>
        <w:rPr>
          <w:sz w:val="28"/>
          <w:szCs w:val="28"/>
        </w:rPr>
      </w:pPr>
      <w:r w:rsidRPr="000E6340">
        <w:rPr>
          <w:sz w:val="28"/>
          <w:szCs w:val="28"/>
        </w:rPr>
        <w:t>Підвищення виконавської активності виявили</w:t>
      </w:r>
      <w:r w:rsidRPr="000E6340">
        <w:rPr>
          <w:b/>
          <w:sz w:val="28"/>
          <w:szCs w:val="28"/>
        </w:rPr>
        <w:t xml:space="preserve"> райдержадміністрації 12-ти регіонів</w:t>
      </w:r>
      <w:r w:rsidRPr="000E6340">
        <w:rPr>
          <w:sz w:val="28"/>
          <w:szCs w:val="28"/>
        </w:rPr>
        <w:t xml:space="preserve"> – </w:t>
      </w:r>
      <w:r w:rsidRPr="000E6340">
        <w:rPr>
          <w:b/>
          <w:sz w:val="28"/>
          <w:szCs w:val="28"/>
        </w:rPr>
        <w:t>Вінницької, Запорізької, Івано-Франківської, Київської, Кіровоградської, Луганської, Миколаївської, Рівненської, Сумської, Тернопільської, Черкаської та Чернівецької областей</w:t>
      </w:r>
      <w:r w:rsidRPr="000E6340">
        <w:rPr>
          <w:sz w:val="28"/>
          <w:szCs w:val="28"/>
        </w:rPr>
        <w:t xml:space="preserve">. У </w:t>
      </w:r>
      <w:r w:rsidRPr="000E6340">
        <w:rPr>
          <w:b/>
          <w:sz w:val="28"/>
          <w:szCs w:val="28"/>
        </w:rPr>
        <w:t xml:space="preserve">Івано-Франківській, Миколаївській та Чернівецькій областях, кількість </w:t>
      </w:r>
      <w:r w:rsidRPr="000E6340">
        <w:rPr>
          <w:b/>
          <w:sz w:val="28"/>
          <w:szCs w:val="28"/>
        </w:rPr>
        <w:lastRenderedPageBreak/>
        <w:t>проведених заходів з відстеження</w:t>
      </w:r>
      <w:r w:rsidRPr="000E6340">
        <w:rPr>
          <w:sz w:val="28"/>
          <w:szCs w:val="28"/>
        </w:rPr>
        <w:t xml:space="preserve"> результативності у порівнянні з 2014 роком </w:t>
      </w:r>
      <w:r w:rsidRPr="000E6340">
        <w:rPr>
          <w:b/>
          <w:sz w:val="28"/>
          <w:szCs w:val="28"/>
        </w:rPr>
        <w:t>зросла більше ніж вдвічі</w:t>
      </w:r>
      <w:r w:rsidRPr="000E6340">
        <w:rPr>
          <w:sz w:val="28"/>
          <w:szCs w:val="28"/>
        </w:rPr>
        <w:t xml:space="preserve">. Слід позитивно відзначити достатньо високий рівень виконання зазначених вимог Закону декілька років поспіль </w:t>
      </w:r>
      <w:r w:rsidRPr="000E6340">
        <w:rPr>
          <w:b/>
          <w:sz w:val="28"/>
          <w:szCs w:val="28"/>
        </w:rPr>
        <w:t>Запорізькою,</w:t>
      </w:r>
      <w:r w:rsidRPr="000E6340">
        <w:rPr>
          <w:sz w:val="28"/>
          <w:szCs w:val="28"/>
        </w:rPr>
        <w:t xml:space="preserve"> </w:t>
      </w:r>
      <w:r w:rsidRPr="000E6340">
        <w:rPr>
          <w:b/>
          <w:sz w:val="28"/>
          <w:szCs w:val="28"/>
        </w:rPr>
        <w:t>Київською,</w:t>
      </w:r>
      <w:r w:rsidRPr="000E6340">
        <w:rPr>
          <w:sz w:val="28"/>
          <w:szCs w:val="28"/>
        </w:rPr>
        <w:t xml:space="preserve"> </w:t>
      </w:r>
      <w:r w:rsidRPr="000E6340">
        <w:rPr>
          <w:b/>
          <w:sz w:val="28"/>
          <w:szCs w:val="28"/>
        </w:rPr>
        <w:t>Сумською, Херсонською і Чернігівською облдержадміністраціями та райдержадміністраціями Херсонської області</w:t>
      </w:r>
      <w:r w:rsidRPr="000E6340">
        <w:rPr>
          <w:sz w:val="28"/>
          <w:szCs w:val="28"/>
        </w:rPr>
        <w:t>.</w:t>
      </w:r>
    </w:p>
    <w:p w:rsidR="00A266F8" w:rsidRPr="000E6340" w:rsidRDefault="00A266F8" w:rsidP="00A266F8">
      <w:pPr>
        <w:numPr>
          <w:ilvl w:val="0"/>
          <w:numId w:val="27"/>
        </w:numPr>
        <w:spacing w:after="120"/>
        <w:ind w:left="0" w:firstLine="720"/>
        <w:jc w:val="both"/>
        <w:rPr>
          <w:sz w:val="28"/>
          <w:szCs w:val="28"/>
        </w:rPr>
      </w:pPr>
      <w:r w:rsidRPr="000E6340">
        <w:rPr>
          <w:sz w:val="28"/>
          <w:szCs w:val="28"/>
        </w:rPr>
        <w:t xml:space="preserve">Місцеві органи виконавчої влади обмежуються лише визнанням регуляторних актів неефективними, </w:t>
      </w:r>
      <w:r w:rsidRPr="000E6340">
        <w:rPr>
          <w:b/>
          <w:sz w:val="28"/>
          <w:szCs w:val="28"/>
        </w:rPr>
        <w:t>не вживаючи при цьому будь-яких практичних дій щодо їх скасування або перегляду</w:t>
      </w:r>
      <w:r w:rsidRPr="000E6340">
        <w:rPr>
          <w:sz w:val="28"/>
          <w:szCs w:val="28"/>
        </w:rPr>
        <w:t>.</w:t>
      </w:r>
    </w:p>
    <w:p w:rsidR="00A266F8" w:rsidRDefault="00A266F8" w:rsidP="00A266F8">
      <w:pPr>
        <w:spacing w:after="120"/>
        <w:ind w:firstLine="720"/>
        <w:jc w:val="both"/>
        <w:rPr>
          <w:sz w:val="28"/>
          <w:szCs w:val="28"/>
        </w:rPr>
      </w:pPr>
      <w:r w:rsidRPr="000E6340">
        <w:rPr>
          <w:sz w:val="28"/>
          <w:szCs w:val="28"/>
        </w:rPr>
        <w:t xml:space="preserve">Із </w:t>
      </w:r>
      <w:r w:rsidRPr="000E6340">
        <w:rPr>
          <w:b/>
          <w:sz w:val="28"/>
          <w:szCs w:val="28"/>
        </w:rPr>
        <w:t>25-ти</w:t>
      </w:r>
      <w:r w:rsidRPr="000E6340">
        <w:rPr>
          <w:sz w:val="28"/>
          <w:szCs w:val="28"/>
        </w:rPr>
        <w:t xml:space="preserve"> регуляторних актів, щодо яких місцевими органами виконавчої влади </w:t>
      </w:r>
      <w:r w:rsidRPr="000E6340">
        <w:rPr>
          <w:b/>
          <w:sz w:val="28"/>
          <w:szCs w:val="28"/>
        </w:rPr>
        <w:t>Донецької, Запорізької, Київської, Кіровоградської, Сумської, Харківської, Херсонської, Черкаської, Чернівецької та Чернігівської областей</w:t>
      </w:r>
      <w:r w:rsidRPr="000E6340">
        <w:rPr>
          <w:sz w:val="28"/>
          <w:szCs w:val="28"/>
        </w:rPr>
        <w:t xml:space="preserve"> було зроблено висновок про необхідність їх скасування або внесення змін до них, станом на 01.01.2016 року </w:t>
      </w:r>
      <w:r w:rsidRPr="000E6340">
        <w:rPr>
          <w:b/>
          <w:sz w:val="28"/>
          <w:szCs w:val="28"/>
        </w:rPr>
        <w:t>зазнали перегляду лише 3 регуляторні акти</w:t>
      </w:r>
      <w:r w:rsidRPr="000E6340">
        <w:rPr>
          <w:sz w:val="28"/>
          <w:szCs w:val="28"/>
        </w:rPr>
        <w:t xml:space="preserve"> </w:t>
      </w:r>
      <w:r w:rsidRPr="000E6340">
        <w:rPr>
          <w:b/>
          <w:sz w:val="28"/>
          <w:szCs w:val="28"/>
        </w:rPr>
        <w:t>Донецької,  Кіровоградської та Черкаської</w:t>
      </w:r>
      <w:r w:rsidRPr="000E6340">
        <w:rPr>
          <w:sz w:val="28"/>
          <w:szCs w:val="28"/>
        </w:rPr>
        <w:t xml:space="preserve"> облдержадміністрацій.</w:t>
      </w:r>
    </w:p>
    <w:p w:rsidR="00A266F8" w:rsidRDefault="00A266F8" w:rsidP="00A266F8">
      <w:pPr>
        <w:spacing w:after="120"/>
        <w:ind w:firstLine="720"/>
        <w:jc w:val="both"/>
        <w:rPr>
          <w:i/>
          <w:color w:val="0000FF"/>
          <w:sz w:val="28"/>
          <w:szCs w:val="28"/>
        </w:rPr>
      </w:pPr>
      <w:r>
        <w:rPr>
          <w:i/>
          <w:color w:val="0000FF"/>
          <w:sz w:val="28"/>
          <w:szCs w:val="28"/>
        </w:rPr>
        <w:t>Детальна інформація про здійснення регуляторними органами місцевого рівня відстеження результативності дії регуляторних актів наведена у додатку 17.</w:t>
      </w:r>
    </w:p>
    <w:p w:rsidR="00A266F8" w:rsidRDefault="00A266F8" w:rsidP="00A266F8">
      <w:pPr>
        <w:spacing w:after="120"/>
        <w:ind w:firstLine="720"/>
        <w:jc w:val="both"/>
        <w:rPr>
          <w:i/>
          <w:color w:val="0000FF"/>
          <w:sz w:val="28"/>
          <w:szCs w:val="28"/>
        </w:rPr>
      </w:pPr>
      <w:r>
        <w:rPr>
          <w:i/>
          <w:color w:val="0000FF"/>
          <w:sz w:val="28"/>
          <w:szCs w:val="28"/>
        </w:rPr>
        <w:t>Рейтинг дотримання регуляторними органами місцевого рівня вимоги щодо відстеження результативності дії регуляторних актів (№4) наведено у додатку 18.</w:t>
      </w:r>
    </w:p>
    <w:p w:rsidR="00A266F8" w:rsidRDefault="00A266F8" w:rsidP="00A266F8">
      <w:pPr>
        <w:spacing w:after="120"/>
        <w:ind w:firstLine="720"/>
        <w:jc w:val="center"/>
        <w:rPr>
          <w:b/>
          <w:sz w:val="28"/>
          <w:szCs w:val="28"/>
        </w:rPr>
      </w:pPr>
    </w:p>
    <w:p w:rsidR="00A266F8" w:rsidRDefault="00A266F8" w:rsidP="00A266F8">
      <w:pPr>
        <w:shd w:val="clear" w:color="auto" w:fill="FFCC99"/>
        <w:spacing w:after="120"/>
        <w:ind w:firstLine="720"/>
        <w:jc w:val="both"/>
        <w:rPr>
          <w:b/>
          <w:sz w:val="28"/>
          <w:szCs w:val="28"/>
        </w:rPr>
      </w:pPr>
      <w:r>
        <w:rPr>
          <w:b/>
          <w:sz w:val="28"/>
          <w:szCs w:val="28"/>
        </w:rPr>
        <w:t>2.5. Здійснення експертизи діючих регуляторних актів на відповідність принципам державної регуляторної політики та прийняття рішень про необхідність усунення порушень принципів державної регуляторної політики.</w:t>
      </w:r>
    </w:p>
    <w:p w:rsidR="00A266F8" w:rsidRDefault="00A266F8" w:rsidP="00A266F8">
      <w:pPr>
        <w:spacing w:after="120"/>
        <w:ind w:firstLine="720"/>
        <w:jc w:val="both"/>
        <w:rPr>
          <w:b/>
          <w:sz w:val="28"/>
          <w:szCs w:val="28"/>
          <w:lang w:eastAsia="ru-RU"/>
        </w:rPr>
      </w:pPr>
      <w:r>
        <w:rPr>
          <w:sz w:val="28"/>
          <w:szCs w:val="28"/>
          <w:lang w:eastAsia="ru-RU"/>
        </w:rPr>
        <w:t xml:space="preserve">З метою </w:t>
      </w:r>
      <w:r>
        <w:rPr>
          <w:b/>
          <w:sz w:val="28"/>
          <w:szCs w:val="28"/>
          <w:lang w:eastAsia="ru-RU"/>
        </w:rPr>
        <w:t>усунення порушень принципів державної регуляторної політики</w:t>
      </w:r>
      <w:r>
        <w:rPr>
          <w:sz w:val="28"/>
          <w:szCs w:val="28"/>
          <w:lang w:eastAsia="ru-RU"/>
        </w:rPr>
        <w:t xml:space="preserve"> за результатами розгляду звернень суб’єктів господарської діяльності протягом 9 місяців 2015 року ДРС здійснено </w:t>
      </w:r>
      <w:r>
        <w:rPr>
          <w:b/>
          <w:sz w:val="28"/>
          <w:szCs w:val="28"/>
          <w:lang w:eastAsia="ru-RU"/>
        </w:rPr>
        <w:t>перегляд актів центральних органів виконавчої влади.</w:t>
      </w:r>
    </w:p>
    <w:p w:rsidR="00A266F8" w:rsidRDefault="00A266F8" w:rsidP="00A266F8">
      <w:pPr>
        <w:spacing w:after="120"/>
        <w:ind w:firstLine="720"/>
        <w:jc w:val="both"/>
        <w:rPr>
          <w:b/>
          <w:sz w:val="28"/>
          <w:szCs w:val="28"/>
          <w:lang w:eastAsia="ru-RU"/>
        </w:rPr>
      </w:pPr>
      <w:r>
        <w:rPr>
          <w:sz w:val="28"/>
          <w:szCs w:val="28"/>
          <w:lang w:eastAsia="ru-RU"/>
        </w:rPr>
        <w:t xml:space="preserve">Результатом перегляду стало прийняття 3-х рішень про необхідність усунення порушень принципів державної регуляторної політики згідно з вимогами Закону. Два рішення були прийняті стосовно регуляторних актів </w:t>
      </w:r>
      <w:r>
        <w:rPr>
          <w:b/>
          <w:sz w:val="28"/>
          <w:szCs w:val="28"/>
          <w:lang w:eastAsia="ru-RU"/>
        </w:rPr>
        <w:t>Міністерства охорони навколишнього природного середовища України</w:t>
      </w:r>
      <w:r>
        <w:rPr>
          <w:sz w:val="28"/>
          <w:szCs w:val="28"/>
          <w:lang w:eastAsia="ru-RU"/>
        </w:rPr>
        <w:t xml:space="preserve">, </w:t>
      </w:r>
      <w:r>
        <w:rPr>
          <w:sz w:val="28"/>
          <w:szCs w:val="28"/>
          <w:lang w:eastAsia="ru-RU"/>
        </w:rPr>
        <w:br/>
        <w:t xml:space="preserve">1-не рішення стосовно регуляторного акта, розробником якого виступав </w:t>
      </w:r>
      <w:r>
        <w:rPr>
          <w:b/>
          <w:sz w:val="28"/>
          <w:szCs w:val="28"/>
          <w:lang w:eastAsia="ru-RU"/>
        </w:rPr>
        <w:t xml:space="preserve">Державний комітет України з нагляду за охороною праці. </w:t>
      </w:r>
    </w:p>
    <w:p w:rsidR="00A266F8" w:rsidRDefault="00A266F8" w:rsidP="00A266F8">
      <w:pPr>
        <w:spacing w:after="120"/>
        <w:ind w:firstLine="720"/>
        <w:jc w:val="both"/>
        <w:rPr>
          <w:i/>
          <w:color w:val="0000FF"/>
          <w:sz w:val="28"/>
          <w:szCs w:val="28"/>
          <w:lang w:eastAsia="ru-RU"/>
        </w:rPr>
      </w:pPr>
      <w:r>
        <w:rPr>
          <w:i/>
          <w:color w:val="0000FF"/>
          <w:sz w:val="28"/>
          <w:szCs w:val="28"/>
          <w:lang w:eastAsia="ru-RU"/>
        </w:rPr>
        <w:t>Детальна інформація про рішення ДРС щодо необхідності усунення порушень принципів державної регуляторної політики наведена у додатку 19.</w:t>
      </w:r>
    </w:p>
    <w:p w:rsidR="00A266F8" w:rsidRDefault="00A266F8" w:rsidP="00A266F8">
      <w:pPr>
        <w:spacing w:after="120"/>
        <w:ind w:firstLine="720"/>
        <w:jc w:val="both"/>
        <w:rPr>
          <w:i/>
          <w:color w:val="0000FF"/>
          <w:sz w:val="28"/>
          <w:szCs w:val="28"/>
        </w:rPr>
      </w:pPr>
      <w:r>
        <w:rPr>
          <w:i/>
          <w:color w:val="0000FF"/>
          <w:sz w:val="28"/>
          <w:szCs w:val="28"/>
        </w:rPr>
        <w:t xml:space="preserve">Узагальнена інформація щодо підсумкового рейтингу дотримання центральними та місцевими органами виконавчої влади вимог та принципів державної регуляторної політики наведена відповідно у додатках 20-23. </w:t>
      </w:r>
    </w:p>
    <w:p w:rsidR="009F6451" w:rsidRPr="00765852" w:rsidRDefault="009F6451" w:rsidP="00013BE1">
      <w:pPr>
        <w:spacing w:after="120"/>
        <w:ind w:firstLine="720"/>
        <w:jc w:val="both"/>
        <w:rPr>
          <w:i/>
          <w:color w:val="0000FF"/>
          <w:sz w:val="28"/>
          <w:szCs w:val="28"/>
        </w:rPr>
      </w:pPr>
    </w:p>
    <w:p w:rsidR="00C00EE2" w:rsidRDefault="00C00EE2" w:rsidP="00C00EE2">
      <w:pPr>
        <w:shd w:val="clear" w:color="auto" w:fill="FFCC99"/>
        <w:spacing w:after="120"/>
        <w:ind w:firstLine="720"/>
        <w:jc w:val="both"/>
        <w:rPr>
          <w:b/>
          <w:sz w:val="28"/>
          <w:szCs w:val="28"/>
        </w:rPr>
      </w:pPr>
      <w:r>
        <w:rPr>
          <w:b/>
          <w:sz w:val="28"/>
          <w:szCs w:val="28"/>
        </w:rPr>
        <w:lastRenderedPageBreak/>
        <w:t>2.6. Розгляд проектів регуляторних актів, розробниками яких виступали органи місцевого самоврядування.</w:t>
      </w:r>
    </w:p>
    <w:p w:rsidR="00C00EE2" w:rsidRPr="00E0184E" w:rsidRDefault="00C00EE2" w:rsidP="00C00EE2">
      <w:pPr>
        <w:spacing w:after="120"/>
        <w:ind w:firstLine="709"/>
        <w:jc w:val="both"/>
        <w:rPr>
          <w:sz w:val="28"/>
          <w:szCs w:val="28"/>
        </w:rPr>
      </w:pPr>
      <w:r>
        <w:rPr>
          <w:sz w:val="28"/>
          <w:szCs w:val="28"/>
        </w:rPr>
        <w:t xml:space="preserve">Відповідно до вимог статті 34 Закону України </w:t>
      </w:r>
      <w:r w:rsidR="00C21547">
        <w:rPr>
          <w:sz w:val="28"/>
          <w:szCs w:val="28"/>
        </w:rPr>
        <w:t>«</w:t>
      </w:r>
      <w:r>
        <w:rPr>
          <w:sz w:val="28"/>
          <w:szCs w:val="28"/>
        </w:rPr>
        <w:t>Про засади державної регуляторної політики у сфері господарської діяльності</w:t>
      </w:r>
      <w:r w:rsidR="00C21547">
        <w:rPr>
          <w:sz w:val="28"/>
          <w:szCs w:val="28"/>
        </w:rPr>
        <w:t>»</w:t>
      </w:r>
      <w:r>
        <w:rPr>
          <w:sz w:val="28"/>
          <w:szCs w:val="28"/>
        </w:rPr>
        <w:t xml:space="preserve"> Державною регуляторною службою України за 2015 рік </w:t>
      </w:r>
      <w:r>
        <w:rPr>
          <w:b/>
          <w:sz w:val="28"/>
          <w:szCs w:val="28"/>
        </w:rPr>
        <w:t>опрацьовано 1 582 проекти регуляторних актів</w:t>
      </w:r>
      <w:r>
        <w:rPr>
          <w:sz w:val="28"/>
          <w:szCs w:val="28"/>
        </w:rPr>
        <w:t xml:space="preserve">, розробниками яких виступали органи місцевого самоврядування (сільські, селищні, міські, районні, обласні ради). Зокрема, у І кварталі опрацьовано 115 проектів регуляторних актів, ІІ кварталі – 423 проекти, ІІІ кварталі – 637 проектів, </w:t>
      </w:r>
      <w:r>
        <w:rPr>
          <w:sz w:val="28"/>
          <w:szCs w:val="28"/>
          <w:lang w:val="en-US"/>
        </w:rPr>
        <w:t>IV</w:t>
      </w:r>
      <w:r>
        <w:rPr>
          <w:sz w:val="28"/>
          <w:szCs w:val="28"/>
        </w:rPr>
        <w:t> кварталі – 399 проектів.</w:t>
      </w:r>
    </w:p>
    <w:p w:rsidR="00C00EE2" w:rsidRDefault="00C00EE2" w:rsidP="00C00EE2">
      <w:pPr>
        <w:spacing w:after="120"/>
        <w:ind w:firstLine="709"/>
        <w:jc w:val="both"/>
        <w:rPr>
          <w:sz w:val="28"/>
          <w:szCs w:val="28"/>
        </w:rPr>
      </w:pPr>
      <w:r>
        <w:rPr>
          <w:sz w:val="28"/>
          <w:szCs w:val="28"/>
        </w:rPr>
        <w:t>За результатами опрацювання 1 582 проектів регуляторних актів органів місцевого самоврядування:</w:t>
      </w:r>
    </w:p>
    <w:p w:rsidR="00C00EE2" w:rsidRDefault="00C00EE2" w:rsidP="00C00EE2">
      <w:pPr>
        <w:spacing w:after="120"/>
        <w:ind w:firstLine="709"/>
        <w:jc w:val="both"/>
        <w:rPr>
          <w:sz w:val="28"/>
          <w:szCs w:val="28"/>
        </w:rPr>
      </w:pPr>
      <w:r>
        <w:rPr>
          <w:sz w:val="28"/>
          <w:szCs w:val="28"/>
        </w:rPr>
        <w:t>- надано 251 відмову у підготовці пропозицій щодо удосконалення проектів регуляторних актів відповідно до принципів державної регуляторної політики у сфері господарської діяльності у зв’язку з поданим до Служби неповним пакетом документів (зокрема, відсутність експертного висновку відповідальної постійної комісії органу місцевого самоврядування щодо регуляторного впливу проекту регуляторного акта);</w:t>
      </w:r>
    </w:p>
    <w:p w:rsidR="00C00EE2" w:rsidRDefault="00C00EE2" w:rsidP="00C00EE2">
      <w:pPr>
        <w:spacing w:after="120"/>
        <w:ind w:firstLine="709"/>
        <w:jc w:val="both"/>
        <w:rPr>
          <w:sz w:val="28"/>
          <w:szCs w:val="28"/>
        </w:rPr>
      </w:pPr>
      <w:r>
        <w:rPr>
          <w:sz w:val="28"/>
          <w:szCs w:val="28"/>
        </w:rPr>
        <w:t>- надано пропозиції щодо удосконалення проектів регуляторних актів органів місцевого самоврядування стосовно 995 проектів регуляторних актів (пропозиції стосувалися приведення проектів регуляторних актів у відповідність із вимогами законодавства в частині реалізації повноважень органів місцевого самоврядування, наданих їм Законом, а також в частині доопрацювання аналізів регуляторного впливу проектів регуляторних актів, які в переважній більшості не містили в собі оцінки економічних показників);</w:t>
      </w:r>
    </w:p>
    <w:p w:rsidR="00C00EE2" w:rsidRDefault="00C00EE2" w:rsidP="00C00EE2">
      <w:pPr>
        <w:spacing w:after="120"/>
        <w:ind w:firstLine="709"/>
        <w:jc w:val="both"/>
        <w:rPr>
          <w:sz w:val="28"/>
          <w:szCs w:val="28"/>
        </w:rPr>
      </w:pPr>
      <w:r>
        <w:rPr>
          <w:sz w:val="28"/>
          <w:szCs w:val="28"/>
        </w:rPr>
        <w:t>- стосовно 315 проектів регуляторних актів відсутні пропозиції Служби щодо удосконалення проектів регуляторних актів у зв’язку з відповідністю їх чинному законодавству та принципам державної регуляторної політики;</w:t>
      </w:r>
    </w:p>
    <w:p w:rsidR="00C00EE2" w:rsidRDefault="00C00EE2" w:rsidP="00C00EE2">
      <w:pPr>
        <w:spacing w:after="120"/>
        <w:ind w:firstLine="709"/>
        <w:jc w:val="both"/>
        <w:rPr>
          <w:sz w:val="28"/>
          <w:szCs w:val="28"/>
        </w:rPr>
      </w:pPr>
      <w:r>
        <w:rPr>
          <w:sz w:val="28"/>
          <w:szCs w:val="28"/>
        </w:rPr>
        <w:t xml:space="preserve">- на 31 проект не поширювалися вимоги Закону України </w:t>
      </w:r>
      <w:r w:rsidR="00C21547">
        <w:rPr>
          <w:sz w:val="28"/>
          <w:szCs w:val="28"/>
        </w:rPr>
        <w:t>«</w:t>
      </w:r>
      <w:r>
        <w:rPr>
          <w:sz w:val="28"/>
          <w:szCs w:val="28"/>
        </w:rPr>
        <w:t>Про засади державної регуляторної політики у сфері господарської діяльності</w:t>
      </w:r>
      <w:r w:rsidR="00C21547">
        <w:rPr>
          <w:sz w:val="28"/>
          <w:szCs w:val="28"/>
        </w:rPr>
        <w:t>»</w:t>
      </w:r>
      <w:r>
        <w:rPr>
          <w:sz w:val="28"/>
          <w:szCs w:val="28"/>
        </w:rPr>
        <w:t>.</w:t>
      </w:r>
    </w:p>
    <w:p w:rsidR="00C00EE2" w:rsidRDefault="00C00EE2" w:rsidP="00C00EE2">
      <w:pPr>
        <w:spacing w:after="120"/>
        <w:ind w:firstLine="709"/>
        <w:jc w:val="both"/>
        <w:rPr>
          <w:sz w:val="28"/>
          <w:szCs w:val="28"/>
        </w:rPr>
      </w:pPr>
      <w:r>
        <w:rPr>
          <w:sz w:val="28"/>
          <w:szCs w:val="28"/>
        </w:rPr>
        <w:t xml:space="preserve">Найбільша кількість проектів регуляторних актів у 2015 році для надання пропозицій щодо їх удосконалення надходила від органів місцевого самоврядування Сумської області (401 проект), Луганської області (147 проектів), Запорізької області (120 проектів), Херсонської області </w:t>
      </w:r>
      <w:r>
        <w:rPr>
          <w:sz w:val="28"/>
          <w:szCs w:val="28"/>
        </w:rPr>
        <w:br/>
        <w:t>(85 проектів).</w:t>
      </w:r>
    </w:p>
    <w:p w:rsidR="00C00EE2" w:rsidRDefault="00C00EE2" w:rsidP="00C00EE2">
      <w:pPr>
        <w:spacing w:after="120"/>
        <w:ind w:firstLine="709"/>
        <w:jc w:val="both"/>
        <w:rPr>
          <w:b/>
          <w:sz w:val="28"/>
          <w:szCs w:val="28"/>
        </w:rPr>
      </w:pPr>
      <w:r>
        <w:rPr>
          <w:sz w:val="28"/>
          <w:szCs w:val="28"/>
        </w:rPr>
        <w:t xml:space="preserve">Найбільша кількість проектів регуляторних актів, які надходили до Державної регуляторної служби України від органів місцевого самоврядування, </w:t>
      </w:r>
      <w:r>
        <w:rPr>
          <w:b/>
          <w:sz w:val="28"/>
          <w:szCs w:val="28"/>
        </w:rPr>
        <w:t>стосувалися врегулювання на місцевому рівні питань встановлення ставок місцевих податків і зборів, управління комунальним майном, земельних питань тощо.</w:t>
      </w:r>
    </w:p>
    <w:p w:rsidR="00C00EE2" w:rsidRDefault="00C00EE2" w:rsidP="00C00EE2">
      <w:pPr>
        <w:spacing w:after="120"/>
        <w:ind w:firstLine="709"/>
        <w:jc w:val="both"/>
        <w:rPr>
          <w:b/>
          <w:sz w:val="28"/>
          <w:szCs w:val="28"/>
        </w:rPr>
      </w:pPr>
      <w:r>
        <w:rPr>
          <w:sz w:val="28"/>
          <w:szCs w:val="28"/>
        </w:rPr>
        <w:t xml:space="preserve">Кількість регуляторних актів (1 582 одиниці) органів місцевого самоврядування, які надійшли до Служби у 2015 році (лише 5,3 % зі або від 626 органів з понад 11 тисяч органів місцевого самоврядування в Україні), та кількість самих органів місцевого самоврядування в Україні (понад 11 тисяч </w:t>
      </w:r>
      <w:r>
        <w:rPr>
          <w:sz w:val="28"/>
          <w:szCs w:val="28"/>
        </w:rPr>
        <w:lastRenderedPageBreak/>
        <w:t xml:space="preserve">органів) </w:t>
      </w:r>
      <w:r>
        <w:rPr>
          <w:b/>
          <w:sz w:val="28"/>
          <w:szCs w:val="28"/>
        </w:rPr>
        <w:t>свідчать про досить низьку активність органів місцевого самоврядування в частині виконання ними вимог регуляторного законодавства та направлення на розгляд ДРС проектів рішень місцевої влади для отримання пропозицій щодо їх удосконалення відповідно до принципів державної регуляторної політики у сфері господарської діяльності.</w:t>
      </w:r>
    </w:p>
    <w:p w:rsidR="00C00EE2" w:rsidRDefault="00C00EE2" w:rsidP="00C00EE2">
      <w:pPr>
        <w:spacing w:after="120"/>
        <w:ind w:firstLine="709"/>
        <w:jc w:val="both"/>
        <w:rPr>
          <w:sz w:val="28"/>
          <w:szCs w:val="28"/>
        </w:rPr>
      </w:pPr>
      <w:r>
        <w:rPr>
          <w:sz w:val="28"/>
          <w:szCs w:val="28"/>
        </w:rPr>
        <w:t>Наприклад, лише у 2015 році від кожного органу місцевого самоврядування повинні були надійти проекти рішень місцевих рад з питань встановлення на 2016 рік місцевих податків і зборів, тобто мінімум 11 тисяч проектів регуляторних актів, що або майже в 10 разів менше всіх фактично поданих до Служби проектів рішень.</w:t>
      </w:r>
    </w:p>
    <w:p w:rsidR="005C0AB9" w:rsidRPr="00765852" w:rsidRDefault="005C0AB9" w:rsidP="005C0AB9">
      <w:pPr>
        <w:spacing w:after="120"/>
        <w:ind w:firstLine="720"/>
        <w:jc w:val="both"/>
        <w:rPr>
          <w:i/>
          <w:color w:val="0000FF"/>
          <w:sz w:val="28"/>
          <w:szCs w:val="28"/>
        </w:rPr>
      </w:pPr>
      <w:r w:rsidRPr="00765852">
        <w:rPr>
          <w:i/>
          <w:color w:val="0000FF"/>
          <w:sz w:val="28"/>
          <w:szCs w:val="28"/>
        </w:rPr>
        <w:t>Інформація щодо опрацювання ДРС проектів регуляторних актів органів місцевого самоврядування наведена у додатк</w:t>
      </w:r>
      <w:r w:rsidR="00C77375" w:rsidRPr="00765852">
        <w:rPr>
          <w:i/>
          <w:color w:val="0000FF"/>
          <w:sz w:val="28"/>
          <w:szCs w:val="28"/>
        </w:rPr>
        <w:t>у 2</w:t>
      </w:r>
      <w:r w:rsidR="00EE3809" w:rsidRPr="00765852">
        <w:rPr>
          <w:i/>
          <w:color w:val="0000FF"/>
          <w:sz w:val="28"/>
          <w:szCs w:val="28"/>
        </w:rPr>
        <w:t>4</w:t>
      </w:r>
      <w:r w:rsidRPr="00765852">
        <w:rPr>
          <w:i/>
          <w:color w:val="0000FF"/>
          <w:sz w:val="28"/>
          <w:szCs w:val="28"/>
        </w:rPr>
        <w:t>.</w:t>
      </w:r>
    </w:p>
    <w:p w:rsidR="005C0AB9" w:rsidRPr="00765852" w:rsidRDefault="005C0AB9" w:rsidP="005C0AB9">
      <w:pPr>
        <w:spacing w:after="120"/>
        <w:ind w:firstLine="720"/>
        <w:jc w:val="both"/>
        <w:rPr>
          <w:color w:val="0000FF"/>
          <w:sz w:val="28"/>
          <w:szCs w:val="28"/>
        </w:rPr>
      </w:pPr>
    </w:p>
    <w:p w:rsidR="008D5C7A" w:rsidRPr="00765852" w:rsidRDefault="00341BDF" w:rsidP="00341BDF">
      <w:pPr>
        <w:shd w:val="clear" w:color="auto" w:fill="FFCC99"/>
        <w:spacing w:after="120"/>
        <w:ind w:firstLine="720"/>
        <w:jc w:val="both"/>
        <w:rPr>
          <w:b/>
          <w:sz w:val="28"/>
          <w:szCs w:val="28"/>
        </w:rPr>
      </w:pPr>
      <w:r>
        <w:rPr>
          <w:b/>
          <w:sz w:val="28"/>
          <w:szCs w:val="28"/>
        </w:rPr>
        <w:t xml:space="preserve">2.7. </w:t>
      </w:r>
      <w:r w:rsidR="008D5C7A" w:rsidRPr="00765852">
        <w:rPr>
          <w:b/>
          <w:sz w:val="28"/>
          <w:szCs w:val="28"/>
        </w:rPr>
        <w:t xml:space="preserve">Впровадження обов‘язковості здійснення регуляторними органами </w:t>
      </w:r>
      <w:r w:rsidR="00C21547">
        <w:rPr>
          <w:b/>
          <w:sz w:val="28"/>
          <w:szCs w:val="28"/>
        </w:rPr>
        <w:t>«</w:t>
      </w:r>
      <w:r w:rsidR="008D5C7A" w:rsidRPr="00765852">
        <w:rPr>
          <w:b/>
          <w:sz w:val="28"/>
          <w:szCs w:val="28"/>
        </w:rPr>
        <w:t>cost-benefit analysis</w:t>
      </w:r>
      <w:r w:rsidR="00C21547">
        <w:rPr>
          <w:b/>
          <w:sz w:val="28"/>
          <w:szCs w:val="28"/>
        </w:rPr>
        <w:t>»</w:t>
      </w:r>
      <w:r w:rsidR="008D5C7A" w:rsidRPr="00765852">
        <w:rPr>
          <w:b/>
          <w:sz w:val="28"/>
          <w:szCs w:val="28"/>
        </w:rPr>
        <w:t xml:space="preserve"> (оцінка витрат та економічних вигод) при запровадженні державного регулювання господарської діяльності</w:t>
      </w:r>
      <w:r w:rsidR="00CD305B" w:rsidRPr="00765852">
        <w:rPr>
          <w:b/>
          <w:sz w:val="28"/>
          <w:szCs w:val="28"/>
        </w:rPr>
        <w:t>.</w:t>
      </w:r>
    </w:p>
    <w:p w:rsidR="00A266F8" w:rsidRDefault="00A266F8" w:rsidP="00A266F8">
      <w:pPr>
        <w:spacing w:after="120"/>
        <w:ind w:firstLine="720"/>
        <w:jc w:val="both"/>
        <w:rPr>
          <w:sz w:val="28"/>
          <w:szCs w:val="28"/>
        </w:rPr>
      </w:pPr>
      <w:r>
        <w:rPr>
          <w:sz w:val="28"/>
          <w:szCs w:val="28"/>
        </w:rPr>
        <w:t xml:space="preserve">На фоні достатньо високих кількісних показників дотримання органами виконавчої влади вимоги Закону України від 11.09.2004 р. № 1160 </w:t>
      </w:r>
      <w:r w:rsidR="00C21547">
        <w:rPr>
          <w:sz w:val="28"/>
          <w:szCs w:val="28"/>
        </w:rPr>
        <w:t>«</w:t>
      </w:r>
      <w:r>
        <w:rPr>
          <w:sz w:val="28"/>
          <w:szCs w:val="28"/>
        </w:rPr>
        <w:t>Про засади державної регуляторної політики у сфері господарської діяльності</w:t>
      </w:r>
      <w:r w:rsidR="00C21547">
        <w:rPr>
          <w:sz w:val="28"/>
          <w:szCs w:val="28"/>
        </w:rPr>
        <w:t>»</w:t>
      </w:r>
      <w:r>
        <w:rPr>
          <w:sz w:val="28"/>
          <w:szCs w:val="28"/>
        </w:rPr>
        <w:t xml:space="preserve"> щодо обов’язковості здійснення АРВ до кожного проекту регуляторного акта, незадовільною є якість підготовки аналізу регуляторного акта. </w:t>
      </w:r>
    </w:p>
    <w:p w:rsidR="00A266F8" w:rsidRDefault="00A266F8" w:rsidP="00A266F8">
      <w:pPr>
        <w:spacing w:after="120"/>
        <w:ind w:firstLine="720"/>
        <w:jc w:val="both"/>
        <w:rPr>
          <w:sz w:val="28"/>
          <w:szCs w:val="28"/>
        </w:rPr>
      </w:pPr>
      <w:r>
        <w:rPr>
          <w:sz w:val="28"/>
          <w:szCs w:val="28"/>
        </w:rPr>
        <w:t>Однією з причин незадовільної якості підготовки АРВ є недостатня структурованість викладення та складність сприйняття Методики проведення аналізу впливу регуляторного акта.</w:t>
      </w:r>
    </w:p>
    <w:p w:rsidR="00A266F8" w:rsidRDefault="00A266F8" w:rsidP="00A266F8">
      <w:pPr>
        <w:spacing w:after="120"/>
        <w:ind w:firstLine="720"/>
        <w:jc w:val="both"/>
        <w:rPr>
          <w:sz w:val="28"/>
          <w:szCs w:val="28"/>
        </w:rPr>
      </w:pPr>
      <w:r>
        <w:rPr>
          <w:sz w:val="28"/>
          <w:szCs w:val="28"/>
        </w:rPr>
        <w:t>З огляду на це Державною регуляторною службою розроблено оновлену Методику проведення аналізу впливу регуляторного акта, в якій, зокрема, більш чітко визначенні стандарти АРВ, його елементи та процедури.</w:t>
      </w:r>
    </w:p>
    <w:p w:rsidR="000E6340" w:rsidRDefault="00A266F8" w:rsidP="00A266F8">
      <w:pPr>
        <w:spacing w:after="120"/>
        <w:ind w:firstLine="720"/>
        <w:jc w:val="both"/>
        <w:rPr>
          <w:sz w:val="28"/>
          <w:szCs w:val="28"/>
        </w:rPr>
      </w:pPr>
      <w:r w:rsidRPr="000E6340">
        <w:rPr>
          <w:sz w:val="28"/>
          <w:szCs w:val="28"/>
        </w:rPr>
        <w:t xml:space="preserve">Крім того, впровадження відповідної Методики передбачає запровадження обов’язковості здійснення регуляторними органами </w:t>
      </w:r>
      <w:r w:rsidR="00C21547">
        <w:rPr>
          <w:sz w:val="28"/>
          <w:szCs w:val="28"/>
        </w:rPr>
        <w:t>«</w:t>
      </w:r>
      <w:r w:rsidRPr="000E6340">
        <w:rPr>
          <w:sz w:val="28"/>
          <w:szCs w:val="28"/>
        </w:rPr>
        <w:t>cost-benefit analysis</w:t>
      </w:r>
      <w:r w:rsidR="00C21547">
        <w:rPr>
          <w:sz w:val="28"/>
          <w:szCs w:val="28"/>
        </w:rPr>
        <w:t>»</w:t>
      </w:r>
      <w:r w:rsidRPr="000E6340">
        <w:rPr>
          <w:sz w:val="28"/>
          <w:szCs w:val="28"/>
        </w:rPr>
        <w:t xml:space="preserve"> (оцінки витрат та економічних вигод) та SMI-test, що дозволить забезпечити імплементацію національного регуляторного законодавства до норм Європейського законодавства.</w:t>
      </w:r>
      <w:r w:rsidR="000E6340">
        <w:rPr>
          <w:sz w:val="28"/>
          <w:szCs w:val="28"/>
        </w:rPr>
        <w:t xml:space="preserve"> </w:t>
      </w:r>
    </w:p>
    <w:p w:rsidR="00A266F8" w:rsidRPr="000E6340" w:rsidRDefault="000E6340" w:rsidP="00A266F8">
      <w:pPr>
        <w:spacing w:after="120"/>
        <w:ind w:firstLine="720"/>
        <w:jc w:val="both"/>
        <w:rPr>
          <w:sz w:val="28"/>
          <w:szCs w:val="28"/>
        </w:rPr>
      </w:pPr>
      <w:r>
        <w:rPr>
          <w:sz w:val="28"/>
          <w:szCs w:val="28"/>
        </w:rPr>
        <w:t xml:space="preserve">Так, вже розроблено посібник, що </w:t>
      </w:r>
      <w:r w:rsidRPr="000E6340">
        <w:rPr>
          <w:sz w:val="28"/>
          <w:szCs w:val="28"/>
        </w:rPr>
        <w:t>навчає застосуванню інноваційного для України інструменту оцінки впливу регуляторних актів на мали</w:t>
      </w:r>
      <w:r>
        <w:rPr>
          <w:sz w:val="28"/>
          <w:szCs w:val="28"/>
        </w:rPr>
        <w:t>й бізнес, що отримав назву Тест</w:t>
      </w:r>
      <w:r w:rsidRPr="000E6340">
        <w:rPr>
          <w:sz w:val="28"/>
          <w:szCs w:val="28"/>
        </w:rPr>
        <w:t xml:space="preserve"> малого пі</w:t>
      </w:r>
      <w:r>
        <w:rPr>
          <w:sz w:val="28"/>
          <w:szCs w:val="28"/>
        </w:rPr>
        <w:t>дприємництва, або М-Тест</w:t>
      </w:r>
      <w:r w:rsidRPr="000E6340">
        <w:rPr>
          <w:sz w:val="28"/>
          <w:szCs w:val="28"/>
        </w:rPr>
        <w:t>.</w:t>
      </w:r>
    </w:p>
    <w:p w:rsidR="00A266F8" w:rsidRDefault="00A266F8" w:rsidP="00A266F8">
      <w:pPr>
        <w:spacing w:after="120"/>
        <w:ind w:firstLine="720"/>
        <w:jc w:val="both"/>
        <w:rPr>
          <w:sz w:val="28"/>
          <w:szCs w:val="28"/>
        </w:rPr>
      </w:pPr>
      <w:r w:rsidRPr="000E6340">
        <w:rPr>
          <w:sz w:val="28"/>
          <w:szCs w:val="28"/>
        </w:rPr>
        <w:t xml:space="preserve">16 грудня 2015 року Урядом України прийнято постанову Кабінету Міністрів України № 1151 </w:t>
      </w:r>
      <w:r w:rsidR="00C21547">
        <w:rPr>
          <w:sz w:val="28"/>
          <w:szCs w:val="28"/>
        </w:rPr>
        <w:t>«</w:t>
      </w:r>
      <w:r w:rsidRPr="000E6340">
        <w:rPr>
          <w:sz w:val="28"/>
          <w:szCs w:val="28"/>
        </w:rPr>
        <w:t>Про внесення змін до постанови Кабінету Міністрів України від 11 березня 2004 р. № 308</w:t>
      </w:r>
      <w:r w:rsidR="00C21547">
        <w:rPr>
          <w:sz w:val="28"/>
          <w:szCs w:val="28"/>
        </w:rPr>
        <w:t>»</w:t>
      </w:r>
      <w:r w:rsidRPr="000E6340">
        <w:rPr>
          <w:sz w:val="28"/>
          <w:szCs w:val="28"/>
        </w:rPr>
        <w:t>.</w:t>
      </w:r>
    </w:p>
    <w:p w:rsidR="00A266F8" w:rsidRDefault="00A266F8" w:rsidP="00A266F8">
      <w:pPr>
        <w:spacing w:after="120"/>
        <w:ind w:firstLine="720"/>
        <w:jc w:val="both"/>
        <w:rPr>
          <w:i/>
          <w:color w:val="0000FF"/>
          <w:sz w:val="28"/>
          <w:szCs w:val="28"/>
        </w:rPr>
      </w:pPr>
      <w:r>
        <w:rPr>
          <w:i/>
          <w:color w:val="0000FF"/>
          <w:sz w:val="28"/>
          <w:szCs w:val="28"/>
        </w:rPr>
        <w:t>Застосування SMI-test на прикладі розрахунку витрат при запровадженні реєстраторів розрахункових операцій (РРО) наведено в додатка 25-26.</w:t>
      </w:r>
    </w:p>
    <w:p w:rsidR="00A85ADE" w:rsidRPr="00765852" w:rsidRDefault="00A85ADE" w:rsidP="00013BE1">
      <w:pPr>
        <w:spacing w:after="120"/>
        <w:ind w:firstLine="720"/>
        <w:jc w:val="both"/>
      </w:pPr>
    </w:p>
    <w:p w:rsidR="00C051D2" w:rsidRPr="00600380" w:rsidRDefault="00C051D2" w:rsidP="00C051D2">
      <w:pPr>
        <w:shd w:val="clear" w:color="auto" w:fill="99CCFF"/>
        <w:spacing w:after="120"/>
        <w:ind w:firstLine="720"/>
        <w:jc w:val="both"/>
        <w:rPr>
          <w:b/>
          <w:bCs/>
          <w:sz w:val="28"/>
          <w:szCs w:val="28"/>
          <w:u w:val="single"/>
        </w:rPr>
      </w:pPr>
      <w:r w:rsidRPr="00600380">
        <w:rPr>
          <w:b/>
          <w:bCs/>
          <w:sz w:val="28"/>
          <w:szCs w:val="28"/>
          <w:u w:val="single"/>
        </w:rPr>
        <w:lastRenderedPageBreak/>
        <w:t xml:space="preserve">3. </w:t>
      </w:r>
      <w:bookmarkStart w:id="3" w:name="_GoBack"/>
      <w:r w:rsidRPr="00600380">
        <w:rPr>
          <w:b/>
          <w:bCs/>
          <w:sz w:val="28"/>
          <w:szCs w:val="28"/>
          <w:u w:val="single"/>
        </w:rPr>
        <w:t xml:space="preserve">Оперативне дерегулювання </w:t>
      </w:r>
      <w:bookmarkEnd w:id="3"/>
    </w:p>
    <w:p w:rsidR="00C051D2" w:rsidRPr="00600380" w:rsidRDefault="00C051D2" w:rsidP="00C051D2">
      <w:pPr>
        <w:spacing w:after="120"/>
        <w:ind w:firstLine="720"/>
        <w:jc w:val="both"/>
        <w:rPr>
          <w:sz w:val="28"/>
          <w:szCs w:val="28"/>
        </w:rPr>
      </w:pPr>
    </w:p>
    <w:p w:rsidR="00C051D2" w:rsidRPr="00600380" w:rsidRDefault="00C051D2" w:rsidP="00C051D2">
      <w:pPr>
        <w:shd w:val="clear" w:color="auto" w:fill="FFCC99"/>
        <w:spacing w:after="120"/>
        <w:ind w:firstLine="720"/>
        <w:jc w:val="both"/>
        <w:rPr>
          <w:b/>
          <w:bCs/>
          <w:sz w:val="28"/>
          <w:szCs w:val="28"/>
        </w:rPr>
      </w:pPr>
      <w:r w:rsidRPr="00600380">
        <w:rPr>
          <w:b/>
          <w:bCs/>
          <w:sz w:val="28"/>
          <w:szCs w:val="28"/>
        </w:rPr>
        <w:t>3.1. Дерегуляційні ініціативи.</w:t>
      </w:r>
    </w:p>
    <w:p w:rsidR="00C051D2" w:rsidRPr="00600380" w:rsidRDefault="00C051D2" w:rsidP="00C051D2">
      <w:pPr>
        <w:spacing w:after="120"/>
        <w:ind w:firstLine="720"/>
        <w:jc w:val="both"/>
        <w:rPr>
          <w:sz w:val="28"/>
          <w:szCs w:val="28"/>
        </w:rPr>
      </w:pPr>
      <w:r w:rsidRPr="00600380">
        <w:rPr>
          <w:sz w:val="28"/>
          <w:szCs w:val="28"/>
        </w:rPr>
        <w:t>У поточному році центральним органам виконавчої влади вдалося реалізувати ряд дерегуляційних ініціатив та прийняти важливі для бізнесу рішення. ДРС проаналізувала зазначену роботу та може відзначити найвагоміші з них.</w:t>
      </w:r>
    </w:p>
    <w:p w:rsidR="00C051D2" w:rsidRPr="00600380" w:rsidRDefault="00C051D2" w:rsidP="00C051D2">
      <w:pPr>
        <w:spacing w:after="120"/>
        <w:ind w:firstLine="720"/>
        <w:jc w:val="both"/>
        <w:rPr>
          <w:b/>
          <w:bCs/>
          <w:sz w:val="28"/>
          <w:szCs w:val="28"/>
        </w:rPr>
      </w:pPr>
      <w:r w:rsidRPr="00600380">
        <w:rPr>
          <w:b/>
          <w:bCs/>
          <w:sz w:val="28"/>
          <w:szCs w:val="28"/>
        </w:rPr>
        <w:t>На рівні законів:</w:t>
      </w:r>
    </w:p>
    <w:p w:rsidR="00C051D2" w:rsidRPr="00600380" w:rsidRDefault="002F1BC0" w:rsidP="00C051D2">
      <w:pPr>
        <w:spacing w:after="120"/>
        <w:ind w:firstLine="720"/>
        <w:jc w:val="both"/>
        <w:rPr>
          <w:sz w:val="28"/>
          <w:szCs w:val="28"/>
        </w:rPr>
      </w:pPr>
      <w:r>
        <w:rPr>
          <w:sz w:val="28"/>
          <w:szCs w:val="28"/>
        </w:rPr>
        <w:t>1)</w:t>
      </w:r>
      <w:r w:rsidR="00C051D2" w:rsidRPr="00600380">
        <w:rPr>
          <w:sz w:val="28"/>
          <w:szCs w:val="28"/>
        </w:rPr>
        <w:t xml:space="preserve"> Законом України </w:t>
      </w:r>
      <w:r w:rsidR="00C21547">
        <w:rPr>
          <w:sz w:val="28"/>
          <w:szCs w:val="28"/>
        </w:rPr>
        <w:t>«</w:t>
      </w:r>
      <w:r w:rsidR="00C051D2" w:rsidRPr="00600380">
        <w:rPr>
          <w:sz w:val="28"/>
          <w:szCs w:val="28"/>
        </w:rPr>
        <w:t>Про внесення змін до деяких законодавчих актів України щодо спрощення умов ведення бізнесу (дерегуляція)</w:t>
      </w:r>
      <w:r w:rsidR="00C21547">
        <w:rPr>
          <w:sz w:val="28"/>
          <w:szCs w:val="28"/>
        </w:rPr>
        <w:t>»</w:t>
      </w:r>
      <w:r w:rsidR="00C051D2" w:rsidRPr="00600380">
        <w:rPr>
          <w:b/>
          <w:bCs/>
          <w:sz w:val="28"/>
          <w:szCs w:val="28"/>
        </w:rPr>
        <w:t xml:space="preserve"> скасовано низку обтяжуючих бюрократичних умов</w:t>
      </w:r>
      <w:r w:rsidR="00C051D2" w:rsidRPr="00600380">
        <w:rPr>
          <w:sz w:val="28"/>
          <w:szCs w:val="28"/>
        </w:rPr>
        <w:t>:</w:t>
      </w:r>
    </w:p>
    <w:p w:rsidR="00C051D2" w:rsidRPr="00600380" w:rsidRDefault="00C051D2" w:rsidP="00C051D2">
      <w:pPr>
        <w:spacing w:after="120"/>
        <w:ind w:firstLine="720"/>
        <w:jc w:val="both"/>
        <w:rPr>
          <w:sz w:val="28"/>
          <w:szCs w:val="28"/>
        </w:rPr>
      </w:pPr>
      <w:r w:rsidRPr="00600380">
        <w:rPr>
          <w:sz w:val="28"/>
          <w:szCs w:val="28"/>
        </w:rPr>
        <w:t>- вимогу щодо отримання дозволів, які надавались органами гірничого та санітарно-епідеміологічного нагляду за результатами проведення складних та подекуди корумпованих перевірок та експертиз;</w:t>
      </w:r>
    </w:p>
    <w:p w:rsidR="00C051D2" w:rsidRPr="00600380" w:rsidRDefault="00C051D2" w:rsidP="00C051D2">
      <w:pPr>
        <w:spacing w:after="120"/>
        <w:ind w:firstLine="720"/>
        <w:jc w:val="both"/>
        <w:rPr>
          <w:sz w:val="28"/>
          <w:szCs w:val="28"/>
        </w:rPr>
      </w:pPr>
      <w:r w:rsidRPr="00600380">
        <w:rPr>
          <w:sz w:val="28"/>
          <w:szCs w:val="28"/>
        </w:rPr>
        <w:t>- необхідність проведення державних випробувань, обов‘язкової реєстрації та перереєстрації машин, на які поширюється дія відповідних технічних регламентів;</w:t>
      </w:r>
    </w:p>
    <w:p w:rsidR="00C051D2" w:rsidRPr="00600380" w:rsidRDefault="00C051D2" w:rsidP="00C051D2">
      <w:pPr>
        <w:spacing w:after="120"/>
        <w:ind w:firstLine="720"/>
        <w:jc w:val="both"/>
        <w:rPr>
          <w:sz w:val="28"/>
          <w:szCs w:val="28"/>
        </w:rPr>
      </w:pPr>
      <w:r w:rsidRPr="00600380">
        <w:rPr>
          <w:sz w:val="28"/>
          <w:szCs w:val="28"/>
        </w:rPr>
        <w:t>- необхідність проведення обов’язкової державної експертизи проектів землеустрою в частині забезпечення еколого-економічного обґрунтування сівозміни та впорядкування угідь;</w:t>
      </w:r>
    </w:p>
    <w:p w:rsidR="00C051D2" w:rsidRPr="00600380" w:rsidRDefault="00C051D2" w:rsidP="00C051D2">
      <w:pPr>
        <w:spacing w:after="120"/>
        <w:ind w:firstLine="720"/>
        <w:jc w:val="both"/>
        <w:rPr>
          <w:sz w:val="28"/>
          <w:szCs w:val="28"/>
        </w:rPr>
      </w:pPr>
      <w:r w:rsidRPr="00600380">
        <w:rPr>
          <w:sz w:val="28"/>
          <w:szCs w:val="28"/>
        </w:rPr>
        <w:t>- неактуальні висновки, які надавались Мінагрополітики при укладенні та реєстрації угод купівлі-продажу сільськогосподарської продукції і продовольства для державних та регіональних потреб та реєстрації зовнішньоекономічних контрактів;</w:t>
      </w:r>
    </w:p>
    <w:p w:rsidR="00C051D2" w:rsidRPr="00600380" w:rsidRDefault="00C051D2" w:rsidP="00C051D2">
      <w:pPr>
        <w:spacing w:after="120"/>
        <w:ind w:firstLine="720"/>
        <w:jc w:val="both"/>
        <w:rPr>
          <w:sz w:val="28"/>
          <w:szCs w:val="28"/>
        </w:rPr>
      </w:pPr>
      <w:r w:rsidRPr="00600380">
        <w:rPr>
          <w:b/>
          <w:bCs/>
          <w:sz w:val="28"/>
          <w:szCs w:val="28"/>
        </w:rPr>
        <w:t xml:space="preserve">- </w:t>
      </w:r>
      <w:r w:rsidRPr="00600380">
        <w:rPr>
          <w:sz w:val="28"/>
          <w:szCs w:val="28"/>
        </w:rPr>
        <w:t>необхідність отримання дозволу на встановлення або спорудження когенераційних установок на базі існуючих енергетичних об’єктів;</w:t>
      </w:r>
    </w:p>
    <w:p w:rsidR="00C051D2" w:rsidRPr="00600380" w:rsidRDefault="00C051D2" w:rsidP="00C051D2">
      <w:pPr>
        <w:spacing w:after="120"/>
        <w:ind w:firstLine="720"/>
        <w:jc w:val="both"/>
        <w:rPr>
          <w:sz w:val="28"/>
          <w:szCs w:val="28"/>
        </w:rPr>
      </w:pPr>
      <w:r w:rsidRPr="00600380">
        <w:rPr>
          <w:sz w:val="28"/>
          <w:szCs w:val="28"/>
        </w:rPr>
        <w:t>- необхідність проведення атестації виробництва низки підприємств;</w:t>
      </w:r>
    </w:p>
    <w:p w:rsidR="00C051D2" w:rsidRPr="00600380" w:rsidRDefault="00C051D2" w:rsidP="00C051D2">
      <w:pPr>
        <w:spacing w:after="120"/>
        <w:ind w:firstLine="720"/>
        <w:jc w:val="both"/>
        <w:rPr>
          <w:sz w:val="28"/>
          <w:szCs w:val="28"/>
        </w:rPr>
      </w:pPr>
      <w:r w:rsidRPr="00600380">
        <w:rPr>
          <w:sz w:val="28"/>
          <w:szCs w:val="28"/>
        </w:rPr>
        <w:t>- необхідність отримання дозволу виконкомів місцевих рад на виконання робіт з переобладнання та перепланування жилого будинку і жилого приміщення приватного житлового фонду, які не передбачають втручання в несучі конструкції та/або інженерні системи загального користування.</w:t>
      </w:r>
    </w:p>
    <w:p w:rsidR="00C051D2" w:rsidRPr="00600380" w:rsidRDefault="002F1BC0" w:rsidP="00C051D2">
      <w:pPr>
        <w:spacing w:after="120"/>
        <w:ind w:firstLine="720"/>
        <w:jc w:val="both"/>
        <w:rPr>
          <w:sz w:val="28"/>
          <w:szCs w:val="28"/>
          <w:shd w:val="clear" w:color="auto" w:fill="FFFFFF"/>
        </w:rPr>
      </w:pPr>
      <w:r>
        <w:rPr>
          <w:sz w:val="28"/>
          <w:szCs w:val="28"/>
          <w:shd w:val="clear" w:color="auto" w:fill="FFFFFF"/>
        </w:rPr>
        <w:t>2)</w:t>
      </w:r>
      <w:r w:rsidR="00C051D2" w:rsidRPr="00600380">
        <w:rPr>
          <w:sz w:val="28"/>
          <w:szCs w:val="28"/>
          <w:shd w:val="clear" w:color="auto" w:fill="FFFFFF"/>
        </w:rPr>
        <w:t xml:space="preserve"> Законом України від </w:t>
      </w:r>
      <w:r w:rsidR="00C051D2" w:rsidRPr="00600380">
        <w:rPr>
          <w:rStyle w:val="rvts44"/>
          <w:sz w:val="28"/>
          <w:szCs w:val="28"/>
          <w:bdr w:val="none" w:sz="0" w:space="0" w:color="auto" w:frame="1"/>
          <w:shd w:val="clear" w:color="auto" w:fill="FFFFFF"/>
        </w:rPr>
        <w:t>2 березня 2015 року № 222-VIII</w:t>
      </w:r>
      <w:r w:rsidR="00C051D2" w:rsidRPr="00600380">
        <w:rPr>
          <w:sz w:val="28"/>
          <w:szCs w:val="28"/>
          <w:shd w:val="clear" w:color="auto" w:fill="FFFFFF"/>
        </w:rPr>
        <w:t xml:space="preserve"> </w:t>
      </w:r>
      <w:r w:rsidR="00C21547">
        <w:rPr>
          <w:sz w:val="28"/>
          <w:szCs w:val="28"/>
          <w:shd w:val="clear" w:color="auto" w:fill="FFFFFF"/>
        </w:rPr>
        <w:t>«</w:t>
      </w:r>
      <w:r w:rsidR="00C051D2" w:rsidRPr="00600380">
        <w:rPr>
          <w:sz w:val="28"/>
          <w:szCs w:val="28"/>
          <w:shd w:val="clear" w:color="auto" w:fill="FFFFFF"/>
        </w:rPr>
        <w:t>Про ліцензування видів господарської діяльності</w:t>
      </w:r>
      <w:r w:rsidR="00C21547">
        <w:rPr>
          <w:sz w:val="28"/>
          <w:szCs w:val="28"/>
          <w:shd w:val="clear" w:color="auto" w:fill="FFFFFF"/>
        </w:rPr>
        <w:t>»</w:t>
      </w:r>
      <w:r w:rsidR="00C051D2" w:rsidRPr="00600380">
        <w:rPr>
          <w:sz w:val="28"/>
          <w:szCs w:val="28"/>
          <w:shd w:val="clear" w:color="auto" w:fill="FFFFFF"/>
        </w:rPr>
        <w:t xml:space="preserve"> </w:t>
      </w:r>
      <w:r w:rsidR="00C051D2" w:rsidRPr="00600380">
        <w:rPr>
          <w:b/>
          <w:bCs/>
          <w:sz w:val="28"/>
          <w:szCs w:val="28"/>
          <w:shd w:val="clear" w:color="auto" w:fill="FFFFFF"/>
        </w:rPr>
        <w:t>спрощено порядок отримання ліцензій та зменшено з 57 до 30 кількість видів господарської діяльності, яка потребує ліцензування</w:t>
      </w:r>
      <w:r w:rsidR="00C051D2" w:rsidRPr="00600380">
        <w:rPr>
          <w:sz w:val="28"/>
          <w:szCs w:val="28"/>
          <w:shd w:val="clear" w:color="auto" w:fill="FFFFFF"/>
        </w:rPr>
        <w:t xml:space="preserve">. </w:t>
      </w:r>
    </w:p>
    <w:p w:rsidR="00C051D2" w:rsidRPr="00600380" w:rsidRDefault="002F1BC0" w:rsidP="00C051D2">
      <w:pPr>
        <w:spacing w:after="120"/>
        <w:ind w:firstLine="720"/>
        <w:jc w:val="both"/>
        <w:rPr>
          <w:sz w:val="28"/>
          <w:szCs w:val="28"/>
        </w:rPr>
      </w:pPr>
      <w:r>
        <w:rPr>
          <w:sz w:val="28"/>
          <w:szCs w:val="28"/>
          <w:shd w:val="clear" w:color="auto" w:fill="FFFFFF"/>
        </w:rPr>
        <w:t>3)</w:t>
      </w:r>
      <w:r w:rsidR="00C051D2" w:rsidRPr="00600380">
        <w:rPr>
          <w:sz w:val="28"/>
          <w:szCs w:val="28"/>
          <w:shd w:val="clear" w:color="auto" w:fill="FFFFFF"/>
        </w:rPr>
        <w:t xml:space="preserve"> Прийнято Закон України </w:t>
      </w:r>
      <w:r w:rsidR="00C21547">
        <w:rPr>
          <w:sz w:val="28"/>
          <w:szCs w:val="28"/>
          <w:shd w:val="clear" w:color="auto" w:fill="FFFFFF"/>
        </w:rPr>
        <w:t>«</w:t>
      </w:r>
      <w:r w:rsidR="00C051D2" w:rsidRPr="00600380">
        <w:rPr>
          <w:sz w:val="28"/>
          <w:szCs w:val="28"/>
          <w:shd w:val="clear" w:color="auto" w:fill="FFFFFF"/>
        </w:rPr>
        <w:t>Про ринок природного газу</w:t>
      </w:r>
      <w:r w:rsidR="00C21547">
        <w:rPr>
          <w:sz w:val="28"/>
          <w:szCs w:val="28"/>
          <w:shd w:val="clear" w:color="auto" w:fill="FFFFFF"/>
        </w:rPr>
        <w:t>»</w:t>
      </w:r>
      <w:r w:rsidR="00C051D2" w:rsidRPr="00600380">
        <w:rPr>
          <w:sz w:val="28"/>
          <w:szCs w:val="28"/>
          <w:shd w:val="clear" w:color="auto" w:fill="FFFFFF"/>
        </w:rPr>
        <w:t xml:space="preserve">, яким передбачається </w:t>
      </w:r>
      <w:r w:rsidR="00C051D2" w:rsidRPr="00600380">
        <w:rPr>
          <w:b/>
          <w:bCs/>
          <w:sz w:val="28"/>
          <w:szCs w:val="28"/>
          <w:lang w:eastAsia="en-GB"/>
        </w:rPr>
        <w:t>створення в Україні повноцінного ринку природного газу, заснованого на засадах вільної конкуренції</w:t>
      </w:r>
      <w:r w:rsidR="00C051D2" w:rsidRPr="00600380">
        <w:rPr>
          <w:sz w:val="28"/>
          <w:szCs w:val="28"/>
          <w:lang w:eastAsia="en-GB"/>
        </w:rPr>
        <w:t xml:space="preserve"> із належним рівнем захисту споживачів (зокрема</w:t>
      </w:r>
      <w:r w:rsidR="00C051D2" w:rsidRPr="00600380">
        <w:rPr>
          <w:i/>
          <w:iCs/>
          <w:sz w:val="28"/>
          <w:szCs w:val="28"/>
          <w:lang w:eastAsia="en-GB"/>
        </w:rPr>
        <w:t xml:space="preserve"> </w:t>
      </w:r>
      <w:r w:rsidR="00C051D2" w:rsidRPr="00600380">
        <w:rPr>
          <w:sz w:val="28"/>
          <w:szCs w:val="28"/>
          <w:lang w:eastAsia="en-GB"/>
        </w:rPr>
        <w:t xml:space="preserve">тих категорій споживачів, які потребують особливого захисту), надійності енергопостачання та інтеграції із </w:t>
      </w:r>
      <w:r w:rsidR="00C051D2" w:rsidRPr="00600380">
        <w:rPr>
          <w:sz w:val="28"/>
          <w:szCs w:val="28"/>
        </w:rPr>
        <w:t xml:space="preserve">ринками природного газу сторін Енергетичного Співтовариства, в тому числі шляхом створення </w:t>
      </w:r>
      <w:r w:rsidR="00C051D2" w:rsidRPr="00600380">
        <w:rPr>
          <w:sz w:val="28"/>
          <w:szCs w:val="28"/>
        </w:rPr>
        <w:lastRenderedPageBreak/>
        <w:t xml:space="preserve">регіональних ринків природного газу, з урахуванням основних вимог законодавства ЄС стосовно спільних правил для внутрішнього ринку природного газу та умов доступу до мереж передачі природного газу. </w:t>
      </w:r>
    </w:p>
    <w:p w:rsidR="00C051D2" w:rsidRPr="00600380" w:rsidRDefault="002F1BC0" w:rsidP="00C051D2">
      <w:pPr>
        <w:widowControl w:val="0"/>
        <w:spacing w:after="120"/>
        <w:ind w:firstLine="720"/>
        <w:jc w:val="both"/>
        <w:rPr>
          <w:sz w:val="28"/>
          <w:szCs w:val="28"/>
        </w:rPr>
      </w:pPr>
      <w:r>
        <w:rPr>
          <w:sz w:val="28"/>
          <w:szCs w:val="28"/>
        </w:rPr>
        <w:t>4)</w:t>
      </w:r>
      <w:r w:rsidR="00C051D2" w:rsidRPr="00600380">
        <w:rPr>
          <w:sz w:val="28"/>
          <w:szCs w:val="28"/>
        </w:rPr>
        <w:t xml:space="preserve"> Важливим заходом стало </w:t>
      </w:r>
      <w:r w:rsidR="00C051D2" w:rsidRPr="00600380">
        <w:rPr>
          <w:b/>
          <w:bCs/>
          <w:sz w:val="28"/>
          <w:szCs w:val="28"/>
        </w:rPr>
        <w:t xml:space="preserve">посилення захисту прав міноритарних інвесторів </w:t>
      </w:r>
      <w:r w:rsidR="00C051D2" w:rsidRPr="00600380">
        <w:rPr>
          <w:sz w:val="28"/>
          <w:szCs w:val="28"/>
        </w:rPr>
        <w:t xml:space="preserve">через прийняття Закону </w:t>
      </w:r>
      <w:r w:rsidR="00C051D2" w:rsidRPr="00600380">
        <w:rPr>
          <w:sz w:val="28"/>
          <w:szCs w:val="28"/>
          <w:shd w:val="clear" w:color="auto" w:fill="FFFFFF"/>
        </w:rPr>
        <w:t xml:space="preserve">України </w:t>
      </w:r>
      <w:r w:rsidR="00C21547">
        <w:rPr>
          <w:sz w:val="28"/>
          <w:szCs w:val="28"/>
        </w:rPr>
        <w:t>«</w:t>
      </w:r>
      <w:r w:rsidR="00C051D2" w:rsidRPr="00600380">
        <w:rPr>
          <w:sz w:val="28"/>
          <w:szCs w:val="28"/>
        </w:rPr>
        <w:t>Про внесення змін до деяких законодавчих актів України щодо захисту прав інвесторів</w:t>
      </w:r>
      <w:r w:rsidR="00C21547">
        <w:rPr>
          <w:sz w:val="28"/>
          <w:szCs w:val="28"/>
        </w:rPr>
        <w:t>»</w:t>
      </w:r>
      <w:r w:rsidR="00C051D2" w:rsidRPr="00600380">
        <w:rPr>
          <w:sz w:val="28"/>
          <w:szCs w:val="28"/>
        </w:rPr>
        <w:t>.</w:t>
      </w:r>
    </w:p>
    <w:p w:rsidR="00C051D2" w:rsidRPr="00600380" w:rsidRDefault="002F1BC0" w:rsidP="00C051D2">
      <w:pPr>
        <w:spacing w:after="120"/>
        <w:ind w:firstLine="720"/>
        <w:jc w:val="both"/>
        <w:rPr>
          <w:sz w:val="28"/>
          <w:szCs w:val="28"/>
        </w:rPr>
      </w:pPr>
      <w:r>
        <w:rPr>
          <w:sz w:val="28"/>
          <w:szCs w:val="28"/>
        </w:rPr>
        <w:t>5)</w:t>
      </w:r>
      <w:r w:rsidR="00C051D2" w:rsidRPr="00600380">
        <w:rPr>
          <w:sz w:val="28"/>
          <w:szCs w:val="28"/>
        </w:rPr>
        <w:t xml:space="preserve"> У будівельній галузі значним дерегуляційним актом став Закон України </w:t>
      </w:r>
      <w:r w:rsidR="00C21547">
        <w:rPr>
          <w:sz w:val="28"/>
          <w:szCs w:val="28"/>
        </w:rPr>
        <w:t>«</w:t>
      </w:r>
      <w:r w:rsidR="00C051D2" w:rsidRPr="00600380">
        <w:rPr>
          <w:sz w:val="28"/>
          <w:szCs w:val="28"/>
        </w:rPr>
        <w:t>Про внесення змін до деяких законодавчих актів України щодо децентралізації повноважень у сфері архітектурно-будівельного контролю та удосконалення містобудівного законодавства</w:t>
      </w:r>
      <w:r w:rsidR="00C21547">
        <w:rPr>
          <w:sz w:val="28"/>
          <w:szCs w:val="28"/>
        </w:rPr>
        <w:t>»</w:t>
      </w:r>
      <w:r w:rsidR="00C051D2" w:rsidRPr="00600380">
        <w:rPr>
          <w:sz w:val="28"/>
          <w:szCs w:val="28"/>
        </w:rPr>
        <w:t xml:space="preserve">, яким передбачається </w:t>
      </w:r>
      <w:r w:rsidR="00C051D2" w:rsidRPr="00600380">
        <w:rPr>
          <w:b/>
          <w:bCs/>
          <w:sz w:val="28"/>
          <w:szCs w:val="28"/>
        </w:rPr>
        <w:t>скорочення строку видачі технічних умов та удосконалення процедури подання декларації про виконання підготовчих та будівельних робіт шляхом установлення вичерпного переліку підстав для її повернення</w:t>
      </w:r>
      <w:r w:rsidR="00C051D2" w:rsidRPr="00600380">
        <w:rPr>
          <w:sz w:val="28"/>
          <w:szCs w:val="28"/>
        </w:rPr>
        <w:t xml:space="preserve">. </w:t>
      </w:r>
    </w:p>
    <w:p w:rsidR="00C051D2" w:rsidRPr="00600380" w:rsidRDefault="002F1BC0" w:rsidP="00C051D2">
      <w:pPr>
        <w:pStyle w:val="aa"/>
        <w:spacing w:before="0" w:beforeAutospacing="0" w:after="120" w:afterAutospacing="0"/>
        <w:ind w:firstLine="720"/>
        <w:jc w:val="both"/>
        <w:rPr>
          <w:sz w:val="28"/>
          <w:szCs w:val="28"/>
          <w:lang w:val="uk-UA"/>
        </w:rPr>
      </w:pPr>
      <w:r>
        <w:rPr>
          <w:sz w:val="28"/>
          <w:szCs w:val="28"/>
          <w:lang w:val="uk-UA"/>
        </w:rPr>
        <w:t>6)</w:t>
      </w:r>
      <w:r w:rsidR="00C051D2" w:rsidRPr="00600380">
        <w:rPr>
          <w:sz w:val="28"/>
          <w:szCs w:val="28"/>
          <w:lang w:val="uk-UA"/>
        </w:rPr>
        <w:t xml:space="preserve"> З метою </w:t>
      </w:r>
      <w:r w:rsidR="00C051D2" w:rsidRPr="00600380">
        <w:rPr>
          <w:b/>
          <w:bCs/>
          <w:sz w:val="28"/>
          <w:szCs w:val="28"/>
          <w:lang w:val="uk-UA"/>
        </w:rPr>
        <w:t>спрощення процедури реєстрації прав на земельні ділянки сільськогосподарського призначення</w:t>
      </w:r>
      <w:r w:rsidR="00C051D2" w:rsidRPr="00600380">
        <w:rPr>
          <w:sz w:val="28"/>
          <w:szCs w:val="28"/>
          <w:lang w:val="uk-UA"/>
        </w:rPr>
        <w:t xml:space="preserve"> прийнято Закон України </w:t>
      </w:r>
      <w:r w:rsidR="00C21547">
        <w:rPr>
          <w:sz w:val="28"/>
          <w:szCs w:val="28"/>
          <w:lang w:val="uk-UA"/>
        </w:rPr>
        <w:t>«</w:t>
      </w:r>
      <w:r w:rsidR="00C051D2" w:rsidRPr="00600380">
        <w:rPr>
          <w:sz w:val="28"/>
          <w:szCs w:val="28"/>
          <w:lang w:val="uk-UA"/>
        </w:rPr>
        <w:t>Про внесення змін до деяких законів України щодо уточнення повноважень нотаріусів та особливостей реєстрації похідних речових прав на земельні ділянки сільськогосподарського призначення</w:t>
      </w:r>
      <w:r w:rsidR="00C21547">
        <w:rPr>
          <w:sz w:val="28"/>
          <w:szCs w:val="28"/>
          <w:lang w:val="uk-UA"/>
        </w:rPr>
        <w:t>»</w:t>
      </w:r>
      <w:r w:rsidR="00C051D2" w:rsidRPr="00600380">
        <w:rPr>
          <w:sz w:val="28"/>
          <w:szCs w:val="28"/>
          <w:lang w:val="uk-UA"/>
        </w:rPr>
        <w:t xml:space="preserve">. Законом </w:t>
      </w:r>
      <w:r w:rsidR="00C051D2" w:rsidRPr="00600380">
        <w:rPr>
          <w:b/>
          <w:bCs/>
          <w:sz w:val="28"/>
          <w:szCs w:val="28"/>
          <w:lang w:val="uk-UA"/>
        </w:rPr>
        <w:t>скорочено перелік істотних умов договору оренди землі та перелік документів, що були невід’ємною частиною договору оренди землі</w:t>
      </w:r>
      <w:r w:rsidR="00C051D2" w:rsidRPr="00600380">
        <w:rPr>
          <w:sz w:val="28"/>
          <w:szCs w:val="28"/>
          <w:lang w:val="uk-UA"/>
        </w:rPr>
        <w:t xml:space="preserve">. Якщо раніше передача об’єкта оренди орендарю здійснювалась орендодавцем за актом приймання-передачі, то тепер об’єкт за договором оренди землі вважається переданим орендодавцем орендареві з моменту державної реєстрації права оренди. Відтепер </w:t>
      </w:r>
      <w:r w:rsidR="00C051D2" w:rsidRPr="00600380">
        <w:rPr>
          <w:b/>
          <w:bCs/>
          <w:sz w:val="28"/>
          <w:szCs w:val="28"/>
          <w:lang w:val="uk-UA"/>
        </w:rPr>
        <w:t>громадяни можуть самостійно обирати звернутися їм до державного реєстратора чи до нотаріуса, ліквідуються черги при реєстрації вищезазначених договорів та збільшується оперативність реєстрації і якості послуг</w:t>
      </w:r>
      <w:r w:rsidR="00C051D2" w:rsidRPr="00600380">
        <w:rPr>
          <w:sz w:val="28"/>
          <w:szCs w:val="28"/>
          <w:lang w:val="uk-UA"/>
        </w:rPr>
        <w:t xml:space="preserve">. </w:t>
      </w:r>
    </w:p>
    <w:p w:rsidR="00C051D2" w:rsidRPr="00600380" w:rsidRDefault="002F1BC0" w:rsidP="00C051D2">
      <w:pPr>
        <w:spacing w:after="120"/>
        <w:ind w:firstLine="720"/>
        <w:jc w:val="both"/>
        <w:rPr>
          <w:sz w:val="28"/>
          <w:szCs w:val="28"/>
          <w:lang w:eastAsia="ru-RU"/>
        </w:rPr>
      </w:pPr>
      <w:r>
        <w:rPr>
          <w:sz w:val="28"/>
          <w:szCs w:val="28"/>
          <w:lang w:eastAsia="ru-RU"/>
        </w:rPr>
        <w:t>7)</w:t>
      </w:r>
      <w:r w:rsidR="00C051D2" w:rsidRPr="00600380">
        <w:rPr>
          <w:sz w:val="28"/>
          <w:szCs w:val="28"/>
          <w:lang w:eastAsia="ru-RU"/>
        </w:rPr>
        <w:t xml:space="preserve"> У вересні ухвалено Закон України </w:t>
      </w:r>
      <w:r w:rsidR="00C21547">
        <w:rPr>
          <w:sz w:val="28"/>
          <w:szCs w:val="28"/>
          <w:lang w:eastAsia="ru-RU"/>
        </w:rPr>
        <w:t>«</w:t>
      </w:r>
      <w:r w:rsidR="00C051D2" w:rsidRPr="00600380">
        <w:rPr>
          <w:sz w:val="28"/>
          <w:szCs w:val="28"/>
          <w:lang w:eastAsia="ru-RU"/>
        </w:rPr>
        <w:t>Про внесення змін до деяких законів України у сфері державних закупівель щодо приведення їх у відповідність із міжнародними стандартами та вжиття заходів з подолання корупції</w:t>
      </w:r>
      <w:r w:rsidR="00C21547">
        <w:rPr>
          <w:sz w:val="28"/>
          <w:szCs w:val="28"/>
          <w:lang w:eastAsia="ru-RU"/>
        </w:rPr>
        <w:t>»</w:t>
      </w:r>
      <w:r w:rsidR="00C051D2" w:rsidRPr="00600380">
        <w:rPr>
          <w:sz w:val="28"/>
          <w:szCs w:val="28"/>
          <w:lang w:eastAsia="ru-RU"/>
        </w:rPr>
        <w:t xml:space="preserve">. Законом </w:t>
      </w:r>
      <w:r w:rsidR="00C051D2" w:rsidRPr="00600380">
        <w:rPr>
          <w:b/>
          <w:bCs/>
          <w:sz w:val="28"/>
          <w:szCs w:val="28"/>
          <w:lang w:eastAsia="ru-RU"/>
        </w:rPr>
        <w:t>удосконалено правила та умови здійснення державних закупівель, спрощено участь суб’єктів у тендерах, створено умови для подолання корупції та сприяння зростанню конкуренції та імплементації Угоди про асоціацію між Україною та ЄС</w:t>
      </w:r>
      <w:r w:rsidR="00C051D2" w:rsidRPr="00600380">
        <w:rPr>
          <w:sz w:val="28"/>
          <w:szCs w:val="28"/>
          <w:lang w:eastAsia="ru-RU"/>
        </w:rPr>
        <w:t xml:space="preserve">. Законом передбачено, що він застосовується до всіх замовників та закупівель товарів, робіт та послуг, за умови, що вартість закупівлі товару, послуги дорівнює або перевищує 200 тисяч гривень, а робіт – 1,5 мільйона гривень. </w:t>
      </w:r>
    </w:p>
    <w:p w:rsidR="00C051D2" w:rsidRPr="00600380" w:rsidRDefault="002F1BC0" w:rsidP="00C051D2">
      <w:pPr>
        <w:spacing w:after="120"/>
        <w:ind w:firstLine="720"/>
        <w:jc w:val="both"/>
        <w:rPr>
          <w:sz w:val="28"/>
          <w:szCs w:val="28"/>
          <w:lang w:eastAsia="ru-RU"/>
        </w:rPr>
      </w:pPr>
      <w:r>
        <w:rPr>
          <w:sz w:val="28"/>
          <w:szCs w:val="28"/>
          <w:lang w:eastAsia="ru-RU"/>
        </w:rPr>
        <w:t>8)</w:t>
      </w:r>
      <w:r w:rsidR="00C051D2" w:rsidRPr="00600380">
        <w:rPr>
          <w:sz w:val="28"/>
          <w:szCs w:val="28"/>
          <w:lang w:eastAsia="ru-RU"/>
        </w:rPr>
        <w:t xml:space="preserve"> Прийнятий Верховною Радою України у листопаді Закон України </w:t>
      </w:r>
      <w:r w:rsidR="00C21547">
        <w:rPr>
          <w:sz w:val="28"/>
          <w:szCs w:val="28"/>
          <w:lang w:eastAsia="ru-RU"/>
        </w:rPr>
        <w:t>«</w:t>
      </w:r>
      <w:r w:rsidR="00C051D2" w:rsidRPr="00600380">
        <w:rPr>
          <w:sz w:val="28"/>
          <w:szCs w:val="28"/>
          <w:lang w:eastAsia="ru-RU"/>
        </w:rPr>
        <w:t xml:space="preserve">Про внесення змін до Закону України </w:t>
      </w:r>
      <w:r w:rsidR="00C21547">
        <w:rPr>
          <w:sz w:val="28"/>
          <w:szCs w:val="28"/>
          <w:lang w:eastAsia="ru-RU"/>
        </w:rPr>
        <w:t>«</w:t>
      </w:r>
      <w:r w:rsidR="00C051D2" w:rsidRPr="00600380">
        <w:rPr>
          <w:sz w:val="28"/>
          <w:szCs w:val="28"/>
          <w:lang w:eastAsia="ru-RU"/>
        </w:rPr>
        <w:t>Про державну реєстрацію юридичних осіб та фізичних осіб – підприємців</w:t>
      </w:r>
      <w:r w:rsidR="00C21547">
        <w:rPr>
          <w:sz w:val="28"/>
          <w:szCs w:val="28"/>
          <w:lang w:eastAsia="ru-RU"/>
        </w:rPr>
        <w:t>»</w:t>
      </w:r>
      <w:r w:rsidR="00C051D2" w:rsidRPr="00600380">
        <w:rPr>
          <w:sz w:val="28"/>
          <w:szCs w:val="28"/>
          <w:lang w:eastAsia="ru-RU"/>
        </w:rPr>
        <w:t xml:space="preserve"> та деяких інших законодавчих актів України щодо </w:t>
      </w:r>
      <w:r w:rsidR="00C051D2" w:rsidRPr="00600380">
        <w:rPr>
          <w:b/>
          <w:bCs/>
          <w:sz w:val="28"/>
          <w:szCs w:val="28"/>
          <w:lang w:eastAsia="ru-RU"/>
        </w:rPr>
        <w:t>децентралізації повноважень з державної реєстрації юридичних осіб</w:t>
      </w:r>
      <w:r w:rsidR="00C051D2" w:rsidRPr="00600380">
        <w:rPr>
          <w:sz w:val="28"/>
          <w:szCs w:val="28"/>
          <w:lang w:eastAsia="ru-RU"/>
        </w:rPr>
        <w:t>, фізичних осіб – підприємців та громадських формувань</w:t>
      </w:r>
      <w:r w:rsidR="00C21547">
        <w:rPr>
          <w:sz w:val="28"/>
          <w:szCs w:val="28"/>
          <w:lang w:eastAsia="ru-RU"/>
        </w:rPr>
        <w:t>»</w:t>
      </w:r>
      <w:r w:rsidR="00C051D2" w:rsidRPr="00600380">
        <w:rPr>
          <w:sz w:val="28"/>
          <w:szCs w:val="28"/>
          <w:lang w:eastAsia="ru-RU"/>
        </w:rPr>
        <w:t xml:space="preserve"> впливає на принципи </w:t>
      </w:r>
      <w:r w:rsidR="00C051D2" w:rsidRPr="00600380">
        <w:rPr>
          <w:b/>
          <w:bCs/>
          <w:sz w:val="28"/>
          <w:szCs w:val="28"/>
          <w:lang w:eastAsia="ru-RU"/>
        </w:rPr>
        <w:t>отримання сервісних послуг при відкритті бізнесу</w:t>
      </w:r>
      <w:r w:rsidR="00C051D2" w:rsidRPr="00600380">
        <w:rPr>
          <w:sz w:val="28"/>
          <w:szCs w:val="28"/>
          <w:lang w:eastAsia="ru-RU"/>
        </w:rPr>
        <w:t xml:space="preserve"> в Україні, зокрема:</w:t>
      </w:r>
    </w:p>
    <w:p w:rsidR="00C051D2" w:rsidRPr="00600380" w:rsidRDefault="00C051D2" w:rsidP="00C051D2">
      <w:pPr>
        <w:spacing w:after="120"/>
        <w:ind w:firstLine="720"/>
        <w:jc w:val="both"/>
        <w:rPr>
          <w:sz w:val="28"/>
          <w:szCs w:val="28"/>
          <w:lang w:eastAsia="ru-RU"/>
        </w:rPr>
      </w:pPr>
      <w:r w:rsidRPr="00600380">
        <w:rPr>
          <w:sz w:val="28"/>
          <w:szCs w:val="28"/>
          <w:lang w:eastAsia="ru-RU"/>
        </w:rPr>
        <w:t>- запроваджує принцип екстериторіальності;</w:t>
      </w:r>
    </w:p>
    <w:p w:rsidR="00C051D2" w:rsidRPr="00600380" w:rsidRDefault="00C051D2" w:rsidP="00C051D2">
      <w:pPr>
        <w:spacing w:after="120"/>
        <w:ind w:firstLine="720"/>
        <w:jc w:val="both"/>
        <w:rPr>
          <w:sz w:val="28"/>
          <w:szCs w:val="28"/>
          <w:lang w:eastAsia="ru-RU"/>
        </w:rPr>
      </w:pPr>
      <w:r w:rsidRPr="00600380">
        <w:rPr>
          <w:sz w:val="28"/>
          <w:szCs w:val="28"/>
          <w:lang w:eastAsia="ru-RU"/>
        </w:rPr>
        <w:lastRenderedPageBreak/>
        <w:t>- відміняє пострадянську процедуру – щорічне підтвердження відомостей юридичними особами;</w:t>
      </w:r>
    </w:p>
    <w:p w:rsidR="00C051D2" w:rsidRPr="00600380" w:rsidRDefault="00C051D2" w:rsidP="00C051D2">
      <w:pPr>
        <w:spacing w:after="120"/>
        <w:ind w:firstLine="720"/>
        <w:jc w:val="both"/>
        <w:rPr>
          <w:sz w:val="28"/>
          <w:szCs w:val="28"/>
          <w:lang w:eastAsia="ru-RU"/>
        </w:rPr>
      </w:pPr>
      <w:r w:rsidRPr="00600380">
        <w:rPr>
          <w:sz w:val="28"/>
          <w:szCs w:val="28"/>
          <w:lang w:eastAsia="ru-RU"/>
        </w:rPr>
        <w:t>- впроваджує можливість зміни відомостей про юридичних осіб та фізичних осіб – підприємців через Інтернет;</w:t>
      </w:r>
    </w:p>
    <w:p w:rsidR="00C051D2" w:rsidRPr="00600380" w:rsidRDefault="00C051D2" w:rsidP="00C051D2">
      <w:pPr>
        <w:spacing w:after="120"/>
        <w:ind w:firstLine="720"/>
        <w:jc w:val="both"/>
        <w:rPr>
          <w:sz w:val="28"/>
          <w:szCs w:val="28"/>
          <w:lang w:eastAsia="ru-RU"/>
        </w:rPr>
      </w:pPr>
      <w:r w:rsidRPr="00600380">
        <w:rPr>
          <w:sz w:val="28"/>
          <w:szCs w:val="28"/>
          <w:lang w:eastAsia="ru-RU"/>
        </w:rPr>
        <w:t xml:space="preserve"> - створює можливість виникнення конкуренції між суб’єктами надання реєстраційних послуг;</w:t>
      </w:r>
    </w:p>
    <w:p w:rsidR="00C051D2" w:rsidRPr="00600380" w:rsidRDefault="00C051D2" w:rsidP="00C051D2">
      <w:pPr>
        <w:spacing w:after="120"/>
        <w:ind w:firstLine="720"/>
        <w:jc w:val="both"/>
        <w:rPr>
          <w:sz w:val="28"/>
          <w:szCs w:val="28"/>
          <w:lang w:eastAsia="ru-RU"/>
        </w:rPr>
      </w:pPr>
      <w:r w:rsidRPr="00600380">
        <w:rPr>
          <w:sz w:val="28"/>
          <w:szCs w:val="28"/>
          <w:lang w:eastAsia="ru-RU"/>
        </w:rPr>
        <w:t>- легалізує електронну реєстрацію бізнесу через портал електронних сервісів.</w:t>
      </w:r>
    </w:p>
    <w:p w:rsidR="00C051D2" w:rsidRPr="00600380" w:rsidRDefault="00C051D2" w:rsidP="00C051D2">
      <w:pPr>
        <w:spacing w:after="120"/>
        <w:ind w:firstLine="720"/>
        <w:jc w:val="both"/>
        <w:rPr>
          <w:sz w:val="28"/>
          <w:szCs w:val="28"/>
          <w:lang w:eastAsia="ru-RU"/>
        </w:rPr>
      </w:pPr>
      <w:r w:rsidRPr="00600380">
        <w:rPr>
          <w:sz w:val="28"/>
          <w:szCs w:val="28"/>
          <w:lang w:eastAsia="ru-RU"/>
        </w:rPr>
        <w:t>Цей Закон сприятиме підвищенню України у загальному рейтингу Doing Business на дві позиції, а як відомо, підняття лише на один пункт у рейтингу приносить економіці країни близько 300 мільйонів доларів США прямих іноземних інвестицій.</w:t>
      </w:r>
    </w:p>
    <w:p w:rsidR="00C051D2" w:rsidRPr="00600380" w:rsidRDefault="00C051D2" w:rsidP="00C051D2">
      <w:pPr>
        <w:spacing w:after="120"/>
        <w:ind w:firstLine="720"/>
        <w:jc w:val="both"/>
        <w:rPr>
          <w:b/>
          <w:bCs/>
          <w:sz w:val="28"/>
          <w:szCs w:val="28"/>
        </w:rPr>
      </w:pPr>
      <w:r w:rsidRPr="00600380">
        <w:rPr>
          <w:b/>
          <w:bCs/>
          <w:sz w:val="28"/>
          <w:szCs w:val="28"/>
        </w:rPr>
        <w:t>На підзаконному рівні:</w:t>
      </w:r>
    </w:p>
    <w:p w:rsidR="00C051D2" w:rsidRPr="00600380" w:rsidRDefault="002F1BC0" w:rsidP="00C051D2">
      <w:pPr>
        <w:widowControl w:val="0"/>
        <w:spacing w:after="120"/>
        <w:ind w:firstLine="720"/>
        <w:jc w:val="both"/>
        <w:rPr>
          <w:sz w:val="28"/>
          <w:szCs w:val="28"/>
        </w:rPr>
      </w:pPr>
      <w:r>
        <w:rPr>
          <w:sz w:val="28"/>
          <w:szCs w:val="28"/>
        </w:rPr>
        <w:t>1)</w:t>
      </w:r>
      <w:r w:rsidR="00C051D2" w:rsidRPr="00600380">
        <w:rPr>
          <w:sz w:val="28"/>
          <w:szCs w:val="28"/>
        </w:rPr>
        <w:t xml:space="preserve"> Постановою Кабінету Міністрів України від 14 січня 2015 року № 1 </w:t>
      </w:r>
      <w:r w:rsidR="00C21547">
        <w:rPr>
          <w:sz w:val="28"/>
          <w:szCs w:val="28"/>
        </w:rPr>
        <w:t>«</w:t>
      </w:r>
      <w:r w:rsidR="00C051D2" w:rsidRPr="00600380">
        <w:rPr>
          <w:sz w:val="28"/>
          <w:szCs w:val="28"/>
        </w:rPr>
        <w:t>Про затвердження переліків товарів, експорт та імпорт яких підлягає ліцензуванню, та квот на 2015 рік</w:t>
      </w:r>
      <w:r w:rsidR="00C21547">
        <w:rPr>
          <w:sz w:val="28"/>
          <w:szCs w:val="28"/>
        </w:rPr>
        <w:t>»</w:t>
      </w:r>
      <w:r w:rsidR="00C051D2" w:rsidRPr="00600380">
        <w:rPr>
          <w:sz w:val="28"/>
          <w:szCs w:val="28"/>
        </w:rPr>
        <w:t xml:space="preserve"> суттєво </w:t>
      </w:r>
      <w:r w:rsidR="00C051D2" w:rsidRPr="00600380">
        <w:rPr>
          <w:b/>
          <w:bCs/>
          <w:sz w:val="28"/>
          <w:szCs w:val="28"/>
        </w:rPr>
        <w:t>зменшено перелік товарів, експорт та імпорт яких підлягає ліцензуванню</w:t>
      </w:r>
      <w:r w:rsidR="00C051D2" w:rsidRPr="00600380">
        <w:rPr>
          <w:sz w:val="28"/>
          <w:szCs w:val="28"/>
        </w:rPr>
        <w:t xml:space="preserve">. </w:t>
      </w:r>
    </w:p>
    <w:p w:rsidR="00C051D2" w:rsidRPr="00600380" w:rsidRDefault="00C051D2" w:rsidP="00C051D2">
      <w:pPr>
        <w:widowControl w:val="0"/>
        <w:spacing w:after="120"/>
        <w:ind w:firstLine="720"/>
        <w:jc w:val="both"/>
        <w:rPr>
          <w:sz w:val="28"/>
          <w:szCs w:val="28"/>
        </w:rPr>
      </w:pPr>
      <w:r w:rsidRPr="00600380">
        <w:rPr>
          <w:sz w:val="28"/>
          <w:szCs w:val="28"/>
        </w:rPr>
        <w:t>За результатами введення в дію положень вказаної вище постанови відпала необхідність:</w:t>
      </w:r>
    </w:p>
    <w:p w:rsidR="00C051D2" w:rsidRPr="00600380" w:rsidRDefault="00C051D2" w:rsidP="00C051D2">
      <w:pPr>
        <w:widowControl w:val="0"/>
        <w:numPr>
          <w:ilvl w:val="0"/>
          <w:numId w:val="35"/>
        </w:numPr>
        <w:spacing w:after="120"/>
        <w:ind w:left="0" w:firstLine="720"/>
        <w:jc w:val="both"/>
        <w:rPr>
          <w:sz w:val="28"/>
          <w:szCs w:val="28"/>
        </w:rPr>
      </w:pPr>
      <w:r w:rsidRPr="00600380">
        <w:rPr>
          <w:sz w:val="28"/>
          <w:szCs w:val="28"/>
        </w:rPr>
        <w:t>ліцензування імпорту засобів захисту рослин;</w:t>
      </w:r>
    </w:p>
    <w:p w:rsidR="00C051D2" w:rsidRPr="00600380" w:rsidRDefault="00C051D2" w:rsidP="00C051D2">
      <w:pPr>
        <w:widowControl w:val="0"/>
        <w:numPr>
          <w:ilvl w:val="0"/>
          <w:numId w:val="35"/>
        </w:numPr>
        <w:spacing w:after="120"/>
        <w:ind w:left="0" w:firstLine="720"/>
        <w:jc w:val="both"/>
        <w:rPr>
          <w:sz w:val="28"/>
          <w:szCs w:val="28"/>
        </w:rPr>
      </w:pPr>
      <w:r w:rsidRPr="00600380">
        <w:rPr>
          <w:sz w:val="28"/>
          <w:szCs w:val="28"/>
        </w:rPr>
        <w:t xml:space="preserve">ліцензування експорту та імпорту фарб із захисними властивостями та паперу з водяними знаками; </w:t>
      </w:r>
    </w:p>
    <w:p w:rsidR="00C051D2" w:rsidRPr="00600380" w:rsidRDefault="00C051D2" w:rsidP="00C051D2">
      <w:pPr>
        <w:widowControl w:val="0"/>
        <w:numPr>
          <w:ilvl w:val="0"/>
          <w:numId w:val="35"/>
        </w:numPr>
        <w:spacing w:after="120"/>
        <w:ind w:left="0" w:firstLine="720"/>
        <w:jc w:val="both"/>
        <w:rPr>
          <w:sz w:val="28"/>
          <w:szCs w:val="28"/>
        </w:rPr>
      </w:pPr>
      <w:r w:rsidRPr="00600380">
        <w:rPr>
          <w:sz w:val="28"/>
          <w:szCs w:val="28"/>
        </w:rPr>
        <w:t>надання листів-підтверджень Мінприроди щодо відсутності озоноруйнівних речовин у товарах при їх митному оформленні;</w:t>
      </w:r>
    </w:p>
    <w:p w:rsidR="00C051D2" w:rsidRPr="00600380" w:rsidRDefault="00C051D2" w:rsidP="00C051D2">
      <w:pPr>
        <w:spacing w:after="120"/>
        <w:ind w:firstLine="720"/>
        <w:jc w:val="both"/>
        <w:rPr>
          <w:sz w:val="28"/>
          <w:szCs w:val="28"/>
        </w:rPr>
      </w:pPr>
      <w:r w:rsidRPr="00600380">
        <w:rPr>
          <w:sz w:val="28"/>
          <w:szCs w:val="28"/>
        </w:rPr>
        <w:t xml:space="preserve">Постановою </w:t>
      </w:r>
      <w:r w:rsidRPr="00600380">
        <w:rPr>
          <w:b/>
          <w:bCs/>
          <w:sz w:val="28"/>
          <w:szCs w:val="28"/>
        </w:rPr>
        <w:t>також скорочено на 14 товарних позицій (з 29 до 15)</w:t>
      </w:r>
      <w:r w:rsidRPr="00600380">
        <w:rPr>
          <w:sz w:val="28"/>
          <w:szCs w:val="28"/>
        </w:rPr>
        <w:t xml:space="preserve"> перелік товарів із вмістом легованих чорних металів, кольорових металів та їх сплавів, експорт яких підлягає ліцензуванню.</w:t>
      </w:r>
    </w:p>
    <w:p w:rsidR="00C051D2" w:rsidRPr="00600380" w:rsidRDefault="002F1BC0" w:rsidP="00C051D2">
      <w:pPr>
        <w:spacing w:after="120"/>
        <w:ind w:firstLine="720"/>
        <w:jc w:val="both"/>
        <w:rPr>
          <w:sz w:val="28"/>
          <w:szCs w:val="28"/>
        </w:rPr>
      </w:pPr>
      <w:r>
        <w:rPr>
          <w:sz w:val="28"/>
          <w:szCs w:val="28"/>
        </w:rPr>
        <w:t>2)</w:t>
      </w:r>
      <w:r w:rsidR="00C051D2" w:rsidRPr="00600380">
        <w:rPr>
          <w:sz w:val="28"/>
          <w:szCs w:val="28"/>
        </w:rPr>
        <w:t xml:space="preserve"> Наступним напрацюванням є постанова Кабінету Міністрів України від 28.01.2015 № 42 </w:t>
      </w:r>
      <w:r w:rsidR="00C21547">
        <w:rPr>
          <w:sz w:val="28"/>
          <w:szCs w:val="28"/>
        </w:rPr>
        <w:t>«</w:t>
      </w:r>
      <w:r w:rsidR="00C051D2" w:rsidRPr="00600380">
        <w:rPr>
          <w:sz w:val="28"/>
          <w:szCs w:val="28"/>
        </w:rPr>
        <w:t>Деякі питання дерегуляції господарської діяльності</w:t>
      </w:r>
      <w:r w:rsidR="00C21547">
        <w:rPr>
          <w:sz w:val="28"/>
          <w:szCs w:val="28"/>
        </w:rPr>
        <w:t>»</w:t>
      </w:r>
      <w:r w:rsidR="00C051D2" w:rsidRPr="00600380">
        <w:rPr>
          <w:sz w:val="28"/>
          <w:szCs w:val="28"/>
        </w:rPr>
        <w:t>, якою:</w:t>
      </w:r>
    </w:p>
    <w:p w:rsidR="00C051D2" w:rsidRPr="00600380" w:rsidRDefault="00C051D2" w:rsidP="00C051D2">
      <w:pPr>
        <w:numPr>
          <w:ilvl w:val="0"/>
          <w:numId w:val="32"/>
        </w:numPr>
        <w:tabs>
          <w:tab w:val="left" w:pos="1080"/>
        </w:tabs>
        <w:spacing w:after="120"/>
        <w:ind w:left="0" w:firstLine="720"/>
        <w:jc w:val="both"/>
        <w:rPr>
          <w:sz w:val="28"/>
          <w:szCs w:val="28"/>
        </w:rPr>
      </w:pPr>
      <w:r w:rsidRPr="00600380">
        <w:rPr>
          <w:b/>
          <w:bCs/>
          <w:sz w:val="28"/>
          <w:szCs w:val="28"/>
        </w:rPr>
        <w:t>скорочено із п'яти днів до 24 годин термін видачі фітосанітарного та карантинного сертифікатів</w:t>
      </w:r>
      <w:r w:rsidRPr="00600380">
        <w:rPr>
          <w:sz w:val="28"/>
          <w:szCs w:val="28"/>
        </w:rPr>
        <w:t>;</w:t>
      </w:r>
    </w:p>
    <w:p w:rsidR="00C051D2" w:rsidRPr="00600380" w:rsidRDefault="00C051D2" w:rsidP="00C051D2">
      <w:pPr>
        <w:numPr>
          <w:ilvl w:val="0"/>
          <w:numId w:val="32"/>
        </w:numPr>
        <w:tabs>
          <w:tab w:val="left" w:pos="1080"/>
        </w:tabs>
        <w:spacing w:after="120"/>
        <w:ind w:left="0" w:firstLine="720"/>
        <w:jc w:val="both"/>
        <w:rPr>
          <w:sz w:val="28"/>
          <w:szCs w:val="28"/>
        </w:rPr>
      </w:pPr>
      <w:r w:rsidRPr="00600380">
        <w:rPr>
          <w:b/>
          <w:bCs/>
          <w:sz w:val="28"/>
          <w:szCs w:val="28"/>
        </w:rPr>
        <w:t>скорочено на 33 види перелік об’єктів карантинного регулювання для внутрішніх перевезень</w:t>
      </w:r>
      <w:r w:rsidRPr="00600380">
        <w:rPr>
          <w:sz w:val="28"/>
          <w:szCs w:val="28"/>
        </w:rPr>
        <w:t>;</w:t>
      </w:r>
    </w:p>
    <w:p w:rsidR="00C051D2" w:rsidRPr="00600380" w:rsidRDefault="00C051D2" w:rsidP="00C051D2">
      <w:pPr>
        <w:numPr>
          <w:ilvl w:val="0"/>
          <w:numId w:val="32"/>
        </w:numPr>
        <w:tabs>
          <w:tab w:val="left" w:pos="1080"/>
        </w:tabs>
        <w:spacing w:after="120"/>
        <w:ind w:left="0" w:firstLine="720"/>
        <w:jc w:val="both"/>
        <w:rPr>
          <w:sz w:val="28"/>
          <w:szCs w:val="28"/>
        </w:rPr>
      </w:pPr>
      <w:r w:rsidRPr="00600380">
        <w:rPr>
          <w:b/>
          <w:bCs/>
          <w:sz w:val="28"/>
          <w:szCs w:val="28"/>
        </w:rPr>
        <w:t>скасовано надмірне адміністрування у сфері обігу пестицидів і агрохімікатів</w:t>
      </w:r>
      <w:r w:rsidRPr="00600380">
        <w:rPr>
          <w:sz w:val="28"/>
          <w:szCs w:val="28"/>
        </w:rPr>
        <w:t xml:space="preserve"> (спрощено порядок проведення державних випробувань, реєстрації та перереєстрації пестицидів і агрохімікатів);</w:t>
      </w:r>
    </w:p>
    <w:p w:rsidR="00C051D2" w:rsidRPr="00600380" w:rsidRDefault="00C051D2" w:rsidP="00C051D2">
      <w:pPr>
        <w:numPr>
          <w:ilvl w:val="0"/>
          <w:numId w:val="32"/>
        </w:numPr>
        <w:tabs>
          <w:tab w:val="left" w:pos="1080"/>
        </w:tabs>
        <w:spacing w:after="120"/>
        <w:ind w:left="0" w:firstLine="720"/>
        <w:jc w:val="both"/>
        <w:rPr>
          <w:sz w:val="28"/>
          <w:szCs w:val="28"/>
        </w:rPr>
      </w:pPr>
      <w:r w:rsidRPr="00600380">
        <w:rPr>
          <w:b/>
          <w:bCs/>
          <w:sz w:val="28"/>
          <w:szCs w:val="28"/>
        </w:rPr>
        <w:t>спрощено порядок видачі дозволу на застосування праці іноземців та осіб без громадянства</w:t>
      </w:r>
      <w:r w:rsidRPr="00600380">
        <w:rPr>
          <w:sz w:val="28"/>
          <w:szCs w:val="28"/>
        </w:rPr>
        <w:t>;</w:t>
      </w:r>
    </w:p>
    <w:p w:rsidR="00C051D2" w:rsidRPr="00600380" w:rsidRDefault="00C051D2" w:rsidP="00C051D2">
      <w:pPr>
        <w:numPr>
          <w:ilvl w:val="0"/>
          <w:numId w:val="32"/>
        </w:numPr>
        <w:tabs>
          <w:tab w:val="left" w:pos="1080"/>
        </w:tabs>
        <w:spacing w:after="120"/>
        <w:ind w:left="0" w:firstLine="720"/>
        <w:jc w:val="both"/>
        <w:rPr>
          <w:sz w:val="28"/>
          <w:szCs w:val="28"/>
        </w:rPr>
      </w:pPr>
      <w:r w:rsidRPr="00600380">
        <w:rPr>
          <w:b/>
          <w:bCs/>
          <w:sz w:val="28"/>
          <w:szCs w:val="28"/>
        </w:rPr>
        <w:lastRenderedPageBreak/>
        <w:t>скасовано державну реєстрацію харчових продуктів дієтичного споживання</w:t>
      </w:r>
      <w:r w:rsidRPr="00600380">
        <w:rPr>
          <w:sz w:val="28"/>
          <w:szCs w:val="28"/>
        </w:rPr>
        <w:t>.</w:t>
      </w:r>
    </w:p>
    <w:p w:rsidR="00C051D2" w:rsidRPr="00600380" w:rsidRDefault="00C051D2" w:rsidP="00C051D2">
      <w:pPr>
        <w:spacing w:after="120"/>
        <w:ind w:firstLine="720"/>
        <w:jc w:val="both"/>
        <w:rPr>
          <w:sz w:val="28"/>
          <w:szCs w:val="28"/>
        </w:rPr>
      </w:pPr>
      <w:r w:rsidRPr="00600380">
        <w:rPr>
          <w:b/>
          <w:bCs/>
          <w:sz w:val="28"/>
          <w:szCs w:val="28"/>
        </w:rPr>
        <w:t>Скасовано положення, яким кожна компанія на нафтогазовому ринку зобов’язувалася оплачувати проведення геологічного моніторингу</w:t>
      </w:r>
      <w:r w:rsidRPr="00600380">
        <w:rPr>
          <w:sz w:val="28"/>
          <w:szCs w:val="28"/>
        </w:rPr>
        <w:t xml:space="preserve"> виконання особливих умов користування надрами. За начебто правильною процедурою крилося не що інше, як формування звіту на основі даних проведених досліджень і перевірок регуляторними органами; сам же моніторинг не ніс в собі жодної практичної користі.</w:t>
      </w:r>
    </w:p>
    <w:p w:rsidR="00C051D2" w:rsidRPr="00600380" w:rsidRDefault="00C051D2" w:rsidP="00C051D2">
      <w:pPr>
        <w:spacing w:after="120"/>
        <w:ind w:firstLine="720"/>
        <w:jc w:val="both"/>
        <w:rPr>
          <w:sz w:val="28"/>
          <w:szCs w:val="28"/>
        </w:rPr>
      </w:pPr>
      <w:r w:rsidRPr="00600380">
        <w:rPr>
          <w:b/>
          <w:bCs/>
          <w:sz w:val="28"/>
          <w:szCs w:val="28"/>
        </w:rPr>
        <w:t xml:space="preserve">Прикладом </w:t>
      </w:r>
      <w:r w:rsidRPr="00600380">
        <w:rPr>
          <w:sz w:val="28"/>
          <w:szCs w:val="28"/>
        </w:rPr>
        <w:t xml:space="preserve">із практики може бути звернення до Міненерговугілля одного з найбільших нафтогазових підприємств України, яке було </w:t>
      </w:r>
      <w:r w:rsidRPr="00600380">
        <w:rPr>
          <w:b/>
          <w:bCs/>
          <w:sz w:val="28"/>
          <w:szCs w:val="28"/>
        </w:rPr>
        <w:t>змушене платити спеціально акредитованим підприємствам до 250 млн. грн. на рік</w:t>
      </w:r>
      <w:r w:rsidRPr="00600380">
        <w:rPr>
          <w:sz w:val="28"/>
          <w:szCs w:val="28"/>
        </w:rPr>
        <w:t xml:space="preserve"> за </w:t>
      </w:r>
      <w:r w:rsidR="00C21547">
        <w:rPr>
          <w:sz w:val="28"/>
          <w:szCs w:val="28"/>
        </w:rPr>
        <w:t>«</w:t>
      </w:r>
      <w:r w:rsidRPr="00600380">
        <w:rPr>
          <w:sz w:val="28"/>
          <w:szCs w:val="28"/>
        </w:rPr>
        <w:t>моніторинг на папері</w:t>
      </w:r>
      <w:r w:rsidR="00C21547">
        <w:rPr>
          <w:sz w:val="28"/>
          <w:szCs w:val="28"/>
        </w:rPr>
        <w:t>»</w:t>
      </w:r>
      <w:r w:rsidRPr="00600380">
        <w:rPr>
          <w:sz w:val="28"/>
          <w:szCs w:val="28"/>
        </w:rPr>
        <w:t xml:space="preserve">. Згодом із таких акредитованих структур </w:t>
      </w:r>
      <w:r w:rsidR="00C21547">
        <w:rPr>
          <w:sz w:val="28"/>
          <w:szCs w:val="28"/>
        </w:rPr>
        <w:t>«</w:t>
      </w:r>
      <w:r w:rsidRPr="00600380">
        <w:rPr>
          <w:sz w:val="28"/>
          <w:szCs w:val="28"/>
        </w:rPr>
        <w:t>вимивали</w:t>
      </w:r>
      <w:r w:rsidR="00C21547">
        <w:rPr>
          <w:sz w:val="28"/>
          <w:szCs w:val="28"/>
        </w:rPr>
        <w:t>»</w:t>
      </w:r>
      <w:r w:rsidRPr="00600380">
        <w:rPr>
          <w:sz w:val="28"/>
          <w:szCs w:val="28"/>
        </w:rPr>
        <w:t xml:space="preserve"> колосальні суми, які так і не доходили до держбюджету.</w:t>
      </w:r>
    </w:p>
    <w:p w:rsidR="00C051D2" w:rsidRPr="00600380" w:rsidRDefault="00C051D2" w:rsidP="00C051D2">
      <w:pPr>
        <w:spacing w:after="120"/>
        <w:ind w:firstLine="720"/>
        <w:jc w:val="both"/>
        <w:rPr>
          <w:b/>
          <w:bCs/>
          <w:sz w:val="28"/>
          <w:szCs w:val="28"/>
        </w:rPr>
      </w:pPr>
      <w:r w:rsidRPr="00600380">
        <w:rPr>
          <w:b/>
          <w:bCs/>
          <w:sz w:val="28"/>
          <w:szCs w:val="28"/>
        </w:rPr>
        <w:t xml:space="preserve">Зокрема, </w:t>
      </w:r>
      <w:r w:rsidRPr="00600380">
        <w:rPr>
          <w:b/>
          <w:bCs/>
          <w:sz w:val="28"/>
          <w:szCs w:val="28"/>
          <w:shd w:val="clear" w:color="auto" w:fill="FFFFFF"/>
        </w:rPr>
        <w:t>за експертними оцінками</w:t>
      </w:r>
      <w:r w:rsidRPr="00600380">
        <w:rPr>
          <w:b/>
          <w:bCs/>
          <w:sz w:val="28"/>
          <w:szCs w:val="28"/>
        </w:rPr>
        <w:t>, лише</w:t>
      </w:r>
      <w:r w:rsidRPr="00600380">
        <w:rPr>
          <w:b/>
          <w:bCs/>
          <w:sz w:val="28"/>
          <w:szCs w:val="28"/>
          <w:shd w:val="clear" w:color="auto" w:fill="FFFFFF"/>
        </w:rPr>
        <w:t xml:space="preserve"> </w:t>
      </w:r>
      <w:r w:rsidRPr="00600380">
        <w:rPr>
          <w:b/>
          <w:bCs/>
          <w:sz w:val="28"/>
          <w:szCs w:val="28"/>
        </w:rPr>
        <w:t>скасування обов'язкового геологічного моніторингу в нафтогазовому секторі має забезпечити щорічний економічний ефект у розмірі від 1 до 3 млрд. грн. на рік.</w:t>
      </w:r>
    </w:p>
    <w:p w:rsidR="00C051D2" w:rsidRPr="00600380" w:rsidRDefault="00C051D2" w:rsidP="00C051D2">
      <w:pPr>
        <w:spacing w:after="120"/>
        <w:ind w:firstLine="720"/>
        <w:jc w:val="both"/>
        <w:rPr>
          <w:sz w:val="28"/>
          <w:szCs w:val="28"/>
        </w:rPr>
      </w:pPr>
      <w:r w:rsidRPr="00600380">
        <w:rPr>
          <w:b/>
          <w:bCs/>
          <w:sz w:val="28"/>
          <w:szCs w:val="28"/>
        </w:rPr>
        <w:t>Карантинний сертифікат</w:t>
      </w:r>
      <w:r w:rsidRPr="00600380">
        <w:rPr>
          <w:sz w:val="28"/>
          <w:szCs w:val="28"/>
        </w:rPr>
        <w:t xml:space="preserve"> – один з яскравих </w:t>
      </w:r>
      <w:r w:rsidRPr="00600380">
        <w:rPr>
          <w:b/>
          <w:bCs/>
          <w:sz w:val="28"/>
          <w:szCs w:val="28"/>
        </w:rPr>
        <w:t>прикладів</w:t>
      </w:r>
      <w:r w:rsidRPr="00600380">
        <w:rPr>
          <w:sz w:val="28"/>
          <w:szCs w:val="28"/>
        </w:rPr>
        <w:t xml:space="preserve"> зарегульованості аграрної галузі. Цей сертифікат був обов’язковий навіть при транспортуванні зерна з однієї карантинної зони в іншу. На практиці це може означати перевезення з одного району області в інший. У Європі такий сертифікат відсутній, оскільки вся територія ЄС є єдиною карантинною зоною. В Україні карантинний сертифікат із самого початку було створено як </w:t>
      </w:r>
      <w:r w:rsidRPr="00600380">
        <w:rPr>
          <w:b/>
          <w:bCs/>
          <w:sz w:val="28"/>
          <w:szCs w:val="28"/>
        </w:rPr>
        <w:t>корупційний інструмент, що генерує потік у розмірі 1 – 1,5 млрд. грн. на рік</w:t>
      </w:r>
      <w:r w:rsidRPr="00600380">
        <w:rPr>
          <w:sz w:val="28"/>
          <w:szCs w:val="28"/>
        </w:rPr>
        <w:t>.</w:t>
      </w:r>
    </w:p>
    <w:p w:rsidR="00C051D2" w:rsidRPr="00600380" w:rsidRDefault="00C051D2" w:rsidP="00C051D2">
      <w:pPr>
        <w:spacing w:after="120"/>
        <w:ind w:firstLine="720"/>
        <w:jc w:val="both"/>
        <w:rPr>
          <w:sz w:val="28"/>
          <w:szCs w:val="28"/>
        </w:rPr>
      </w:pPr>
      <w:r w:rsidRPr="00600380">
        <w:rPr>
          <w:sz w:val="28"/>
          <w:szCs w:val="28"/>
        </w:rPr>
        <w:t xml:space="preserve">Новація залишає можливість добровільного отримання карантинного сертифіката, що з точки зору ведення зовнішньоекономічної діяльності більш виправдано, ніж його повне скасування. </w:t>
      </w:r>
    </w:p>
    <w:p w:rsidR="00C051D2" w:rsidRPr="00600380" w:rsidRDefault="00C051D2" w:rsidP="00C051D2">
      <w:pPr>
        <w:spacing w:after="120"/>
        <w:ind w:firstLine="720"/>
        <w:jc w:val="both"/>
        <w:rPr>
          <w:sz w:val="28"/>
          <w:szCs w:val="28"/>
        </w:rPr>
      </w:pPr>
      <w:r w:rsidRPr="00600380">
        <w:rPr>
          <w:b/>
          <w:bCs/>
          <w:sz w:val="28"/>
          <w:szCs w:val="28"/>
        </w:rPr>
        <w:t>Фітосанітарний сертифікат</w:t>
      </w:r>
      <w:r w:rsidRPr="00600380">
        <w:rPr>
          <w:sz w:val="28"/>
          <w:szCs w:val="28"/>
        </w:rPr>
        <w:t xml:space="preserve"> видається в порту при експорті зерна. Нормативно встановлений термін видачі сертифіката становив 5 днів, що створювало передумови для корупції. З боку представників Держветфітослужби експортерам надходила пропозиція оперативно отримати фітосанітарний сертифікат за певну плату, або ж доведеться чекати всі 5 днів, відведених на процедуру. Експортери, не бажаючи платити за </w:t>
      </w:r>
      <w:r w:rsidRPr="00600380">
        <w:rPr>
          <w:b/>
          <w:bCs/>
          <w:sz w:val="28"/>
          <w:szCs w:val="28"/>
        </w:rPr>
        <w:t>простій судна − а це близько $20 000 на добу − були змушені платити інспекторам за прискорення процесу</w:t>
      </w:r>
      <w:r w:rsidRPr="00600380">
        <w:rPr>
          <w:sz w:val="28"/>
          <w:szCs w:val="28"/>
        </w:rPr>
        <w:t>.</w:t>
      </w:r>
    </w:p>
    <w:p w:rsidR="00C051D2" w:rsidRPr="00600380" w:rsidRDefault="00C051D2" w:rsidP="00C051D2">
      <w:pPr>
        <w:spacing w:after="120"/>
        <w:ind w:firstLine="720"/>
        <w:jc w:val="both"/>
        <w:rPr>
          <w:sz w:val="28"/>
          <w:szCs w:val="28"/>
        </w:rPr>
      </w:pPr>
      <w:r w:rsidRPr="00600380">
        <w:rPr>
          <w:sz w:val="28"/>
          <w:szCs w:val="28"/>
        </w:rPr>
        <w:t xml:space="preserve">У прийнятій постанові термін видачі фітосанітарного сертифіката скорочується з 5 днів до 24 годин. Слід зазначити, що і це рішення є результатом компромісу з Держветфітослужбою, оскільки відповідний сертифікат можна видавати і швидше − в Європі це робиться за дві години. </w:t>
      </w:r>
    </w:p>
    <w:p w:rsidR="00C051D2" w:rsidRPr="00600380" w:rsidRDefault="00C051D2" w:rsidP="00C051D2">
      <w:pPr>
        <w:spacing w:after="120"/>
        <w:ind w:firstLine="720"/>
        <w:jc w:val="both"/>
        <w:rPr>
          <w:b/>
          <w:bCs/>
          <w:sz w:val="28"/>
          <w:szCs w:val="28"/>
        </w:rPr>
      </w:pPr>
      <w:r w:rsidRPr="00600380">
        <w:rPr>
          <w:b/>
          <w:bCs/>
          <w:sz w:val="28"/>
          <w:szCs w:val="28"/>
        </w:rPr>
        <w:t>Скорочення терміну видачі фітосанітарного сертифіката при експорті зерна має забезпечити економічний ефект у 1 - 1,5 млрд. грн. на рік.</w:t>
      </w:r>
    </w:p>
    <w:p w:rsidR="00C051D2" w:rsidRPr="00600380" w:rsidRDefault="002F1BC0" w:rsidP="00C051D2">
      <w:pPr>
        <w:spacing w:after="120"/>
        <w:ind w:firstLine="720"/>
        <w:jc w:val="both"/>
        <w:rPr>
          <w:sz w:val="28"/>
          <w:szCs w:val="28"/>
        </w:rPr>
      </w:pPr>
      <w:r>
        <w:rPr>
          <w:sz w:val="28"/>
          <w:szCs w:val="28"/>
        </w:rPr>
        <w:t>2)</w:t>
      </w:r>
      <w:r w:rsidR="00C051D2" w:rsidRPr="00600380">
        <w:rPr>
          <w:sz w:val="28"/>
          <w:szCs w:val="28"/>
        </w:rPr>
        <w:t xml:space="preserve"> Постановою Кабінету Міністрів України від 18.03.2015 № 128 </w:t>
      </w:r>
      <w:r w:rsidR="00C21547">
        <w:rPr>
          <w:sz w:val="28"/>
          <w:szCs w:val="28"/>
        </w:rPr>
        <w:t>«</w:t>
      </w:r>
      <w:r w:rsidR="00C051D2" w:rsidRPr="00600380">
        <w:rPr>
          <w:sz w:val="28"/>
          <w:szCs w:val="28"/>
        </w:rPr>
        <w:t xml:space="preserve">Про визнання такими, що втратили чинність, деяких постанов Кабінету Міністрів </w:t>
      </w:r>
      <w:r w:rsidR="00C051D2" w:rsidRPr="00600380">
        <w:rPr>
          <w:sz w:val="28"/>
          <w:szCs w:val="28"/>
        </w:rPr>
        <w:lastRenderedPageBreak/>
        <w:t>України</w:t>
      </w:r>
      <w:r w:rsidR="00C21547">
        <w:rPr>
          <w:sz w:val="28"/>
          <w:szCs w:val="28"/>
        </w:rPr>
        <w:t>»</w:t>
      </w:r>
      <w:r w:rsidR="00C051D2" w:rsidRPr="00600380">
        <w:rPr>
          <w:sz w:val="28"/>
          <w:szCs w:val="28"/>
        </w:rPr>
        <w:t xml:space="preserve">, </w:t>
      </w:r>
      <w:r w:rsidR="00C051D2" w:rsidRPr="00600380">
        <w:rPr>
          <w:b/>
          <w:bCs/>
          <w:sz w:val="28"/>
          <w:szCs w:val="28"/>
        </w:rPr>
        <w:t xml:space="preserve">ліквідовано неефективну та корумповану псевдо систему збирання, заготівлі та утилізації відходів як вторинної сировини та державну компанію </w:t>
      </w:r>
      <w:r w:rsidR="00C21547">
        <w:rPr>
          <w:b/>
          <w:bCs/>
          <w:sz w:val="28"/>
          <w:szCs w:val="28"/>
        </w:rPr>
        <w:t>«</w:t>
      </w:r>
      <w:r w:rsidR="00C051D2" w:rsidRPr="00600380">
        <w:rPr>
          <w:b/>
          <w:bCs/>
          <w:sz w:val="28"/>
          <w:szCs w:val="28"/>
        </w:rPr>
        <w:t>Укрекокомресурси</w:t>
      </w:r>
      <w:r w:rsidR="00C21547">
        <w:rPr>
          <w:b/>
          <w:bCs/>
          <w:sz w:val="28"/>
          <w:szCs w:val="28"/>
        </w:rPr>
        <w:t>»</w:t>
      </w:r>
      <w:r w:rsidR="00C051D2" w:rsidRPr="00600380">
        <w:rPr>
          <w:sz w:val="28"/>
          <w:szCs w:val="28"/>
        </w:rPr>
        <w:t xml:space="preserve">. </w:t>
      </w:r>
    </w:p>
    <w:p w:rsidR="00C051D2" w:rsidRPr="00600380" w:rsidRDefault="00C051D2" w:rsidP="00C051D2">
      <w:pPr>
        <w:spacing w:after="120"/>
        <w:ind w:firstLine="720"/>
        <w:jc w:val="both"/>
        <w:rPr>
          <w:sz w:val="28"/>
          <w:szCs w:val="28"/>
        </w:rPr>
      </w:pPr>
      <w:r w:rsidRPr="00600380">
        <w:rPr>
          <w:sz w:val="28"/>
          <w:szCs w:val="28"/>
        </w:rPr>
        <w:t xml:space="preserve">Зокрема, втратили чинність постанови Кабінету Міністрів України від 26 липня 2001 року № 915 </w:t>
      </w:r>
      <w:r w:rsidR="00C21547">
        <w:rPr>
          <w:sz w:val="28"/>
          <w:szCs w:val="28"/>
        </w:rPr>
        <w:t>«</w:t>
      </w:r>
      <w:r w:rsidRPr="00600380">
        <w:rPr>
          <w:sz w:val="28"/>
          <w:szCs w:val="28"/>
        </w:rPr>
        <w:t>Про впровадження системи збирання, заготівлі та утилізації відходів як вторинної сировини</w:t>
      </w:r>
      <w:r w:rsidR="00C21547">
        <w:rPr>
          <w:sz w:val="28"/>
          <w:szCs w:val="28"/>
        </w:rPr>
        <w:t>»</w:t>
      </w:r>
      <w:r w:rsidRPr="00600380">
        <w:rPr>
          <w:sz w:val="28"/>
          <w:szCs w:val="28"/>
        </w:rPr>
        <w:t xml:space="preserve"> та від 25 липня 2002 року № 1069 </w:t>
      </w:r>
      <w:r w:rsidR="00C21547">
        <w:rPr>
          <w:sz w:val="28"/>
          <w:szCs w:val="28"/>
        </w:rPr>
        <w:t>«</w:t>
      </w:r>
      <w:r w:rsidRPr="00600380">
        <w:rPr>
          <w:sz w:val="28"/>
          <w:szCs w:val="28"/>
        </w:rPr>
        <w:t xml:space="preserve">Деякі питання державної компанії </w:t>
      </w:r>
      <w:r w:rsidR="00C21547">
        <w:rPr>
          <w:sz w:val="28"/>
          <w:szCs w:val="28"/>
        </w:rPr>
        <w:t>«</w:t>
      </w:r>
      <w:r w:rsidRPr="00600380">
        <w:rPr>
          <w:sz w:val="28"/>
          <w:szCs w:val="28"/>
        </w:rPr>
        <w:t>Укрекокомресурси</w:t>
      </w:r>
      <w:r w:rsidR="00C21547">
        <w:rPr>
          <w:sz w:val="28"/>
          <w:szCs w:val="28"/>
        </w:rPr>
        <w:t>»</w:t>
      </w:r>
      <w:r w:rsidRPr="00600380">
        <w:rPr>
          <w:sz w:val="28"/>
          <w:szCs w:val="28"/>
        </w:rPr>
        <w:t xml:space="preserve">. </w:t>
      </w:r>
    </w:p>
    <w:p w:rsidR="00C051D2" w:rsidRPr="00600380" w:rsidRDefault="00C051D2" w:rsidP="00C051D2">
      <w:pPr>
        <w:spacing w:after="120"/>
        <w:ind w:firstLine="720"/>
        <w:jc w:val="both"/>
        <w:rPr>
          <w:sz w:val="28"/>
          <w:szCs w:val="28"/>
        </w:rPr>
      </w:pPr>
      <w:r w:rsidRPr="00600380">
        <w:rPr>
          <w:sz w:val="28"/>
          <w:szCs w:val="28"/>
        </w:rPr>
        <w:t>Це є одним з двох кроків до повноцінної та комплексної реформи ринку утилізації тари і упаковки.</w:t>
      </w:r>
    </w:p>
    <w:p w:rsidR="00C051D2" w:rsidRPr="00600380" w:rsidRDefault="00C051D2" w:rsidP="00C051D2">
      <w:pPr>
        <w:pStyle w:val="aa"/>
        <w:spacing w:before="0" w:beforeAutospacing="0" w:after="120" w:afterAutospacing="0"/>
        <w:ind w:firstLine="720"/>
        <w:jc w:val="both"/>
        <w:rPr>
          <w:sz w:val="28"/>
          <w:szCs w:val="28"/>
          <w:lang w:val="uk-UA" w:eastAsia="en-US"/>
        </w:rPr>
      </w:pPr>
      <w:r w:rsidRPr="00600380">
        <w:rPr>
          <w:sz w:val="28"/>
          <w:szCs w:val="28"/>
          <w:lang w:val="uk-UA" w:eastAsia="en-US"/>
        </w:rPr>
        <w:t>До основних результатів скасування цього механізму слід віднести:</w:t>
      </w:r>
    </w:p>
    <w:p w:rsidR="00C051D2" w:rsidRPr="00600380" w:rsidRDefault="00C051D2" w:rsidP="00C051D2">
      <w:pPr>
        <w:pStyle w:val="aa"/>
        <w:numPr>
          <w:ilvl w:val="0"/>
          <w:numId w:val="33"/>
        </w:numPr>
        <w:tabs>
          <w:tab w:val="clear" w:pos="1579"/>
          <w:tab w:val="num" w:pos="0"/>
        </w:tabs>
        <w:spacing w:before="0" w:beforeAutospacing="0" w:after="120" w:afterAutospacing="0"/>
        <w:ind w:left="0" w:firstLine="720"/>
        <w:jc w:val="both"/>
        <w:rPr>
          <w:sz w:val="28"/>
          <w:szCs w:val="28"/>
          <w:lang w:val="uk-UA" w:eastAsia="en-US"/>
        </w:rPr>
      </w:pPr>
      <w:r w:rsidRPr="00600380">
        <w:rPr>
          <w:sz w:val="28"/>
          <w:szCs w:val="28"/>
          <w:lang w:val="uk-UA" w:eastAsia="en-US"/>
        </w:rPr>
        <w:t xml:space="preserve">регулювання сфери утилізації тари і упаковки буде здійснюватись законом України </w:t>
      </w:r>
      <w:r w:rsidR="00C21547">
        <w:rPr>
          <w:sz w:val="28"/>
          <w:szCs w:val="28"/>
          <w:lang w:val="uk-UA" w:eastAsia="en-US"/>
        </w:rPr>
        <w:t>«</w:t>
      </w:r>
      <w:r w:rsidRPr="00600380">
        <w:rPr>
          <w:sz w:val="28"/>
          <w:szCs w:val="28"/>
          <w:lang w:val="uk-UA" w:eastAsia="en-US"/>
        </w:rPr>
        <w:t>Про відходи</w:t>
      </w:r>
      <w:r w:rsidR="00C21547">
        <w:rPr>
          <w:sz w:val="28"/>
          <w:szCs w:val="28"/>
          <w:lang w:val="uk-UA" w:eastAsia="en-US"/>
        </w:rPr>
        <w:t>»</w:t>
      </w:r>
      <w:r w:rsidRPr="00600380">
        <w:rPr>
          <w:sz w:val="28"/>
          <w:szCs w:val="28"/>
          <w:lang w:val="uk-UA" w:eastAsia="en-US"/>
        </w:rPr>
        <w:t>, що створює вільний ринок;</w:t>
      </w:r>
    </w:p>
    <w:p w:rsidR="00C051D2" w:rsidRPr="00600380" w:rsidRDefault="00C051D2" w:rsidP="00C051D2">
      <w:pPr>
        <w:pStyle w:val="aa"/>
        <w:numPr>
          <w:ilvl w:val="0"/>
          <w:numId w:val="33"/>
        </w:numPr>
        <w:tabs>
          <w:tab w:val="clear" w:pos="1579"/>
          <w:tab w:val="num" w:pos="0"/>
        </w:tabs>
        <w:spacing w:before="0" w:beforeAutospacing="0" w:after="120" w:afterAutospacing="0"/>
        <w:ind w:left="0" w:firstLine="720"/>
        <w:jc w:val="both"/>
        <w:rPr>
          <w:b/>
          <w:bCs/>
          <w:sz w:val="28"/>
          <w:szCs w:val="28"/>
          <w:lang w:val="uk-UA" w:eastAsia="en-US"/>
        </w:rPr>
      </w:pPr>
      <w:r w:rsidRPr="00600380">
        <w:rPr>
          <w:b/>
          <w:bCs/>
          <w:sz w:val="28"/>
          <w:szCs w:val="28"/>
          <w:lang w:val="uk-UA" w:eastAsia="en-US"/>
        </w:rPr>
        <w:t>підприємства більше не будуть нести втрати у розмірі ~ 5 млрд. грн. щорічно; </w:t>
      </w:r>
    </w:p>
    <w:p w:rsidR="00C051D2" w:rsidRPr="00600380" w:rsidRDefault="00C051D2" w:rsidP="00C051D2">
      <w:pPr>
        <w:pStyle w:val="aa"/>
        <w:numPr>
          <w:ilvl w:val="0"/>
          <w:numId w:val="33"/>
        </w:numPr>
        <w:tabs>
          <w:tab w:val="clear" w:pos="1579"/>
          <w:tab w:val="num" w:pos="0"/>
        </w:tabs>
        <w:spacing w:before="0" w:beforeAutospacing="0" w:after="120" w:afterAutospacing="0"/>
        <w:ind w:left="0" w:firstLine="720"/>
        <w:jc w:val="both"/>
        <w:rPr>
          <w:sz w:val="28"/>
          <w:szCs w:val="28"/>
          <w:lang w:val="uk-UA" w:eastAsia="en-US"/>
        </w:rPr>
      </w:pPr>
      <w:r w:rsidRPr="00600380">
        <w:rPr>
          <w:sz w:val="28"/>
          <w:szCs w:val="28"/>
          <w:lang w:val="uk-UA" w:eastAsia="en-US"/>
        </w:rPr>
        <w:t>держава стала на шлях до поступового впровадження моделі розширеної відповідальності виробника (РВП), яка є найбільш економнішою та екологічнішою.</w:t>
      </w:r>
    </w:p>
    <w:p w:rsidR="00C051D2" w:rsidRPr="00600380" w:rsidRDefault="002F1BC0" w:rsidP="00C051D2">
      <w:pPr>
        <w:spacing w:after="120"/>
        <w:ind w:firstLine="720"/>
        <w:jc w:val="both"/>
        <w:rPr>
          <w:sz w:val="28"/>
          <w:szCs w:val="28"/>
        </w:rPr>
      </w:pPr>
      <w:r>
        <w:rPr>
          <w:sz w:val="28"/>
          <w:szCs w:val="28"/>
        </w:rPr>
        <w:t>3)</w:t>
      </w:r>
      <w:r w:rsidR="00C051D2" w:rsidRPr="00600380">
        <w:rPr>
          <w:sz w:val="28"/>
          <w:szCs w:val="28"/>
        </w:rPr>
        <w:t xml:space="preserve"> Окремими урядовими рішеннями також </w:t>
      </w:r>
      <w:r w:rsidR="00C051D2" w:rsidRPr="00600380">
        <w:rPr>
          <w:b/>
          <w:bCs/>
          <w:sz w:val="28"/>
          <w:szCs w:val="28"/>
          <w:shd w:val="clear" w:color="auto" w:fill="FFFFFF"/>
        </w:rPr>
        <w:t xml:space="preserve">спрощено форму декларації відповідності матеріально-технічної бази вимогам законодавства з питань пожежної безпеки та </w:t>
      </w:r>
      <w:r w:rsidR="00C051D2" w:rsidRPr="00600380">
        <w:rPr>
          <w:b/>
          <w:bCs/>
          <w:sz w:val="28"/>
          <w:szCs w:val="28"/>
        </w:rPr>
        <w:t>скасовано необхідність погодження технологічних карт</w:t>
      </w:r>
      <w:r w:rsidR="00C051D2" w:rsidRPr="00600380">
        <w:rPr>
          <w:sz w:val="28"/>
          <w:szCs w:val="28"/>
        </w:rPr>
        <w:t xml:space="preserve"> закладів ресторанного бізнесу в органах санітарно-епідеміологічного контролю, що полегшує ведення підприємницької діяльності та створює передумови для зростання кількості нових бізнес-проектів.</w:t>
      </w:r>
    </w:p>
    <w:p w:rsidR="00C051D2" w:rsidRPr="00600380" w:rsidRDefault="002F1BC0" w:rsidP="00C051D2">
      <w:pPr>
        <w:spacing w:after="120"/>
        <w:ind w:firstLine="720"/>
        <w:jc w:val="both"/>
        <w:rPr>
          <w:b/>
          <w:bCs/>
          <w:sz w:val="28"/>
          <w:szCs w:val="28"/>
        </w:rPr>
      </w:pPr>
      <w:r>
        <w:rPr>
          <w:sz w:val="28"/>
          <w:szCs w:val="28"/>
        </w:rPr>
        <w:t>4)</w:t>
      </w:r>
      <w:r w:rsidR="00C051D2" w:rsidRPr="00600380">
        <w:rPr>
          <w:sz w:val="28"/>
          <w:szCs w:val="28"/>
        </w:rPr>
        <w:t xml:space="preserve"> Однією із ключових дерегуляційних ініціатив є можливість надання виписок, довідок та витягів з Єдиного державного реєстру юридичних осіб та фізичних осіб </w:t>
      </w:r>
      <w:r w:rsidR="00C051D2" w:rsidRPr="00600380">
        <w:rPr>
          <w:b/>
          <w:bCs/>
          <w:sz w:val="28"/>
          <w:szCs w:val="28"/>
        </w:rPr>
        <w:t>–</w:t>
      </w:r>
      <w:r w:rsidR="00C051D2" w:rsidRPr="00600380">
        <w:rPr>
          <w:sz w:val="28"/>
          <w:szCs w:val="28"/>
        </w:rPr>
        <w:t xml:space="preserve"> підприємців </w:t>
      </w:r>
      <w:r w:rsidR="00C051D2" w:rsidRPr="00600380">
        <w:rPr>
          <w:b/>
          <w:bCs/>
          <w:sz w:val="28"/>
          <w:szCs w:val="28"/>
        </w:rPr>
        <w:t>у електронному вигляді.</w:t>
      </w:r>
    </w:p>
    <w:p w:rsidR="00C051D2" w:rsidRPr="00600380" w:rsidRDefault="00C051D2" w:rsidP="00C051D2">
      <w:pPr>
        <w:spacing w:after="120"/>
        <w:ind w:firstLine="720"/>
        <w:jc w:val="both"/>
        <w:rPr>
          <w:sz w:val="28"/>
          <w:szCs w:val="28"/>
        </w:rPr>
      </w:pPr>
      <w:r w:rsidRPr="00600380">
        <w:rPr>
          <w:b/>
          <w:bCs/>
          <w:sz w:val="28"/>
          <w:szCs w:val="28"/>
        </w:rPr>
        <w:t>З початку дії нововведення (з 08.04.2015 р.) було видано близько 54 тис. відповідних документів у електронному вигляді, що дозволило зекономити майже 6 млн. грн. для бізнесу на їх отримання</w:t>
      </w:r>
      <w:r w:rsidRPr="00600380">
        <w:rPr>
          <w:sz w:val="28"/>
          <w:szCs w:val="28"/>
        </w:rPr>
        <w:t>.</w:t>
      </w:r>
    </w:p>
    <w:p w:rsidR="00C051D2" w:rsidRPr="00600380" w:rsidRDefault="00C051D2" w:rsidP="00C051D2">
      <w:pPr>
        <w:spacing w:after="120"/>
        <w:ind w:firstLine="720"/>
        <w:jc w:val="both"/>
        <w:rPr>
          <w:sz w:val="28"/>
          <w:szCs w:val="28"/>
        </w:rPr>
      </w:pPr>
      <w:r w:rsidRPr="00600380">
        <w:rPr>
          <w:sz w:val="28"/>
          <w:szCs w:val="28"/>
        </w:rPr>
        <w:t xml:space="preserve">При цьому, середня кількість виданих виписок, довідок та витягів протягом року становить близько 1 млн. одиниць. </w:t>
      </w:r>
    </w:p>
    <w:p w:rsidR="00C051D2" w:rsidRPr="00600380" w:rsidRDefault="00C051D2" w:rsidP="00C051D2">
      <w:pPr>
        <w:spacing w:after="120"/>
        <w:ind w:firstLine="720"/>
        <w:jc w:val="both"/>
        <w:rPr>
          <w:b/>
          <w:bCs/>
          <w:sz w:val="28"/>
          <w:szCs w:val="28"/>
        </w:rPr>
      </w:pPr>
      <w:r w:rsidRPr="00600380">
        <w:rPr>
          <w:b/>
          <w:bCs/>
          <w:sz w:val="28"/>
          <w:szCs w:val="28"/>
        </w:rPr>
        <w:t>Очікується, що повний перехід на отримання відповідних документів у електронному вигляді забезпечить підприємцям додаткову економію на непрямих витратах, пов’язаних з процедурою їх отримання, у розмірі близько 100 млн. грн. на рік.</w:t>
      </w:r>
    </w:p>
    <w:p w:rsidR="00C051D2" w:rsidRPr="00600380" w:rsidRDefault="002F1BC0" w:rsidP="00C051D2">
      <w:pPr>
        <w:spacing w:after="120"/>
        <w:ind w:firstLine="720"/>
        <w:jc w:val="both"/>
        <w:rPr>
          <w:b/>
          <w:bCs/>
          <w:sz w:val="28"/>
          <w:szCs w:val="28"/>
        </w:rPr>
      </w:pPr>
      <w:r>
        <w:rPr>
          <w:sz w:val="28"/>
          <w:szCs w:val="28"/>
        </w:rPr>
        <w:t>5)</w:t>
      </w:r>
      <w:r w:rsidR="00C051D2" w:rsidRPr="00600380">
        <w:rPr>
          <w:sz w:val="28"/>
          <w:szCs w:val="28"/>
        </w:rPr>
        <w:t xml:space="preserve"> З вересня почала діяти низка дерегуляційних заходів, визначених постановою Кабінету Міністрів </w:t>
      </w:r>
      <w:r w:rsidR="00C21547">
        <w:rPr>
          <w:sz w:val="28"/>
          <w:szCs w:val="28"/>
        </w:rPr>
        <w:t>«</w:t>
      </w:r>
      <w:r w:rsidR="00C051D2" w:rsidRPr="00600380">
        <w:rPr>
          <w:sz w:val="28"/>
          <w:szCs w:val="28"/>
        </w:rPr>
        <w:t>Про внесення змін до деяких постанов Кабінету Міністрів</w:t>
      </w:r>
      <w:r w:rsidR="00C21547">
        <w:rPr>
          <w:sz w:val="28"/>
          <w:szCs w:val="28"/>
        </w:rPr>
        <w:t>»</w:t>
      </w:r>
      <w:r w:rsidR="00C051D2" w:rsidRPr="00600380">
        <w:rPr>
          <w:sz w:val="28"/>
          <w:szCs w:val="28"/>
        </w:rPr>
        <w:t xml:space="preserve"> від 07.07.2015 № 491. У зв’язку з цим на сьогодні </w:t>
      </w:r>
      <w:r w:rsidR="00C051D2" w:rsidRPr="00600380">
        <w:rPr>
          <w:b/>
          <w:bCs/>
          <w:sz w:val="28"/>
          <w:szCs w:val="28"/>
        </w:rPr>
        <w:t>всі 13 пропускних пунктів у портах України забезпечені оновленими технологічними схемами пропуску вантажів, транспортних засобів та людей через державний кордон.</w:t>
      </w:r>
    </w:p>
    <w:p w:rsidR="00C051D2" w:rsidRPr="00600380" w:rsidRDefault="00C051D2" w:rsidP="00C051D2">
      <w:pPr>
        <w:shd w:val="clear" w:color="auto" w:fill="F7F7F7"/>
        <w:spacing w:after="120"/>
        <w:ind w:firstLine="720"/>
        <w:jc w:val="both"/>
        <w:rPr>
          <w:sz w:val="28"/>
          <w:szCs w:val="28"/>
        </w:rPr>
      </w:pPr>
      <w:r w:rsidRPr="00600380">
        <w:rPr>
          <w:sz w:val="28"/>
          <w:szCs w:val="28"/>
        </w:rPr>
        <w:lastRenderedPageBreak/>
        <w:t xml:space="preserve">Набуття чинності цією постановою суттєво </w:t>
      </w:r>
      <w:r w:rsidRPr="00600380">
        <w:rPr>
          <w:b/>
          <w:bCs/>
          <w:sz w:val="28"/>
          <w:szCs w:val="28"/>
        </w:rPr>
        <w:t>скоротило кількість та строки перевірок суден і вантажів, а також задіяних в цих процедурах контролюючих органів</w:t>
      </w:r>
      <w:r w:rsidRPr="00600380">
        <w:rPr>
          <w:sz w:val="28"/>
          <w:szCs w:val="28"/>
        </w:rPr>
        <w:t>. Зокрема, скасовується комісійний контроль безпосередньо на борту суден. Відтепер ця процедура буде здійснюватися лише за наявності документально визначеної підстави, причому вантажні операції в порту проходитимуть без затримок.</w:t>
      </w:r>
    </w:p>
    <w:p w:rsidR="00C051D2" w:rsidRPr="00600380" w:rsidRDefault="00C051D2" w:rsidP="00C051D2">
      <w:pPr>
        <w:shd w:val="clear" w:color="auto" w:fill="F7F7F7"/>
        <w:spacing w:after="120"/>
        <w:ind w:firstLine="720"/>
        <w:jc w:val="both"/>
        <w:rPr>
          <w:sz w:val="28"/>
          <w:szCs w:val="28"/>
        </w:rPr>
      </w:pPr>
      <w:r w:rsidRPr="00600380">
        <w:rPr>
          <w:sz w:val="28"/>
          <w:szCs w:val="28"/>
        </w:rPr>
        <w:t>Також передбачається новий порядок контролю закордонних суден, чий маршрут пролягає через кілька українських портів. Так, перевірки здійснюватимуться в першому порту прибуття і порту виходу судна з території України.</w:t>
      </w:r>
    </w:p>
    <w:p w:rsidR="00C051D2" w:rsidRPr="00600380" w:rsidRDefault="00C051D2" w:rsidP="00C051D2">
      <w:pPr>
        <w:shd w:val="clear" w:color="auto" w:fill="F7F7F7"/>
        <w:spacing w:after="120"/>
        <w:ind w:firstLine="720"/>
        <w:jc w:val="both"/>
        <w:rPr>
          <w:sz w:val="28"/>
          <w:szCs w:val="28"/>
        </w:rPr>
      </w:pPr>
      <w:r w:rsidRPr="00600380">
        <w:rPr>
          <w:sz w:val="28"/>
          <w:szCs w:val="28"/>
        </w:rPr>
        <w:t xml:space="preserve">Крім цього, </w:t>
      </w:r>
      <w:r w:rsidRPr="00600380">
        <w:rPr>
          <w:b/>
          <w:bCs/>
          <w:sz w:val="28"/>
          <w:szCs w:val="28"/>
        </w:rPr>
        <w:t>скасовується ручний радіологічний контроль вантажів у разі наявності в порту стаціонарних приладів</w:t>
      </w:r>
      <w:r w:rsidRPr="00600380">
        <w:rPr>
          <w:sz w:val="28"/>
          <w:szCs w:val="28"/>
        </w:rPr>
        <w:t>. Якщо раніше проходження радіологічного контролю було платним, то зараз платити не потрібно. Заміряти вручну весь вантаж дорого - це складна і трудомістка процедура. В нових умовах стаціонарні засоби вимірювання фону встановлюються при в’їзді в порт, що дозволяє швидко проводити виміри.</w:t>
      </w:r>
    </w:p>
    <w:p w:rsidR="00C051D2" w:rsidRPr="00600380" w:rsidRDefault="00C051D2" w:rsidP="00C051D2">
      <w:pPr>
        <w:pStyle w:val="aa"/>
        <w:shd w:val="clear" w:color="auto" w:fill="FFFFFF"/>
        <w:spacing w:before="0" w:beforeAutospacing="0" w:after="120" w:afterAutospacing="0"/>
        <w:ind w:firstLine="720"/>
        <w:jc w:val="both"/>
        <w:rPr>
          <w:sz w:val="28"/>
          <w:szCs w:val="28"/>
          <w:lang w:val="uk-UA" w:eastAsia="en-US"/>
        </w:rPr>
      </w:pPr>
      <w:r w:rsidRPr="00600380">
        <w:rPr>
          <w:sz w:val="28"/>
          <w:szCs w:val="28"/>
          <w:lang w:val="uk-UA" w:eastAsia="en-US"/>
        </w:rPr>
        <w:t xml:space="preserve">Особливий акцент у портах роблять на </w:t>
      </w:r>
      <w:r w:rsidRPr="00600380">
        <w:rPr>
          <w:b/>
          <w:bCs/>
          <w:sz w:val="28"/>
          <w:szCs w:val="28"/>
          <w:lang w:val="uk-UA" w:eastAsia="en-US"/>
        </w:rPr>
        <w:t xml:space="preserve">запровадження так званого принципу </w:t>
      </w:r>
      <w:r w:rsidR="00C21547">
        <w:rPr>
          <w:b/>
          <w:bCs/>
          <w:sz w:val="28"/>
          <w:szCs w:val="28"/>
          <w:lang w:val="uk-UA" w:eastAsia="en-US"/>
        </w:rPr>
        <w:t>«</w:t>
      </w:r>
      <w:r w:rsidRPr="00600380">
        <w:rPr>
          <w:b/>
          <w:bCs/>
          <w:sz w:val="28"/>
          <w:szCs w:val="28"/>
          <w:lang w:val="uk-UA" w:eastAsia="en-US"/>
        </w:rPr>
        <w:t>мовчазної згоди</w:t>
      </w:r>
      <w:r w:rsidR="00C21547">
        <w:rPr>
          <w:b/>
          <w:bCs/>
          <w:sz w:val="28"/>
          <w:szCs w:val="28"/>
          <w:lang w:val="uk-UA" w:eastAsia="en-US"/>
        </w:rPr>
        <w:t>»</w:t>
      </w:r>
      <w:r w:rsidRPr="00600380">
        <w:rPr>
          <w:b/>
          <w:bCs/>
          <w:sz w:val="28"/>
          <w:szCs w:val="28"/>
          <w:lang w:val="uk-UA" w:eastAsia="en-US"/>
        </w:rPr>
        <w:t>, який переводить більшість перевірок в електронний режим</w:t>
      </w:r>
      <w:r w:rsidRPr="00600380">
        <w:rPr>
          <w:sz w:val="28"/>
          <w:szCs w:val="28"/>
          <w:lang w:val="uk-UA" w:eastAsia="en-US"/>
        </w:rPr>
        <w:t>. Якщо програма не знаходить помилок, чиновники від цілого ряду служб – фітосанітарної, ветеринарної, екологічної, митної та інших обмежуються камеральною перевіркою.</w:t>
      </w:r>
    </w:p>
    <w:p w:rsidR="00C051D2" w:rsidRPr="00600380" w:rsidRDefault="00C051D2" w:rsidP="00C051D2">
      <w:pPr>
        <w:spacing w:after="120"/>
        <w:ind w:firstLine="720"/>
        <w:jc w:val="both"/>
        <w:rPr>
          <w:b/>
          <w:bCs/>
          <w:sz w:val="28"/>
          <w:szCs w:val="28"/>
        </w:rPr>
      </w:pPr>
      <w:r w:rsidRPr="00600380">
        <w:rPr>
          <w:sz w:val="28"/>
          <w:szCs w:val="28"/>
        </w:rPr>
        <w:t xml:space="preserve">6). Постановою Кабінету Міністрів від 5 серпня 2015 р. № 609 </w:t>
      </w:r>
      <w:r w:rsidRPr="00600380">
        <w:rPr>
          <w:b/>
          <w:bCs/>
          <w:sz w:val="28"/>
          <w:szCs w:val="28"/>
        </w:rPr>
        <w:t>зменшено кількість органів ліцензування (з 33 до 26).</w:t>
      </w:r>
    </w:p>
    <w:p w:rsidR="00C051D2" w:rsidRPr="00600380" w:rsidRDefault="00C051D2" w:rsidP="00C051D2">
      <w:pPr>
        <w:spacing w:after="120"/>
        <w:ind w:firstLine="720"/>
        <w:jc w:val="both"/>
        <w:rPr>
          <w:sz w:val="28"/>
          <w:szCs w:val="28"/>
        </w:rPr>
      </w:pPr>
      <w:r w:rsidRPr="00600380">
        <w:rPr>
          <w:sz w:val="28"/>
          <w:szCs w:val="28"/>
        </w:rPr>
        <w:t>Відтепер ліцензування освітньої діяльність закладів освіти, зовнішньоекономічної діяльності, діяльності з централізованого водопостачання та водовідведення (крім централізованого водопостачання та водовідведення за нерегульованим тарифом), виробництво теплової енергії, транспортування теплової енергії магістральними і місцевими (розподільчими) тепловими мережами та постачання теплової енергії (крім виробництва, транспортування та постачання теплової енергії за нерегульованим тарифом) буде здійснюватись на місцевому рівні обласними державними адміністраціями.</w:t>
      </w:r>
    </w:p>
    <w:p w:rsidR="00C051D2" w:rsidRPr="00600380" w:rsidRDefault="002F1BC0" w:rsidP="00C051D2">
      <w:pPr>
        <w:spacing w:after="120"/>
        <w:ind w:firstLine="720"/>
        <w:jc w:val="both"/>
        <w:rPr>
          <w:sz w:val="28"/>
          <w:szCs w:val="28"/>
        </w:rPr>
      </w:pPr>
      <w:r>
        <w:rPr>
          <w:sz w:val="28"/>
          <w:szCs w:val="28"/>
        </w:rPr>
        <w:t>7)</w:t>
      </w:r>
      <w:r w:rsidR="00C051D2" w:rsidRPr="00600380">
        <w:rPr>
          <w:sz w:val="28"/>
          <w:szCs w:val="28"/>
        </w:rPr>
        <w:t xml:space="preserve"> Зроблено кроки щодо спрощення процедур надання адміністративних послуг у сфері державної реєстрації речових прав на нерухоме майно та їх обтяжень i розмір плати за їх надання, запроваджено скорочення мінімального терміну державної реєстрації нерухомого майна до двох годин за десятикратну плату (постанова Кабінету Міністрів України від 02.09.2015 № 669 </w:t>
      </w:r>
      <w:r w:rsidR="00C21547">
        <w:rPr>
          <w:sz w:val="28"/>
          <w:szCs w:val="28"/>
        </w:rPr>
        <w:t>«</w:t>
      </w:r>
      <w:r w:rsidR="00C051D2" w:rsidRPr="00600380">
        <w:rPr>
          <w:sz w:val="28"/>
          <w:szCs w:val="28"/>
        </w:rPr>
        <w:t>Про внесення змін у додаток до постанови Кабінету Міністрів України від 8 квітня 2015 р. № 190</w:t>
      </w:r>
      <w:r w:rsidR="00C21547">
        <w:rPr>
          <w:sz w:val="28"/>
          <w:szCs w:val="28"/>
        </w:rPr>
        <w:t>»</w:t>
      </w:r>
      <w:r w:rsidR="00C051D2" w:rsidRPr="00600380">
        <w:rPr>
          <w:sz w:val="28"/>
          <w:szCs w:val="28"/>
        </w:rPr>
        <w:t>.) </w:t>
      </w:r>
    </w:p>
    <w:p w:rsidR="00C051D2" w:rsidRPr="00600380" w:rsidRDefault="002F1BC0" w:rsidP="00C051D2">
      <w:pPr>
        <w:spacing w:after="120"/>
        <w:ind w:firstLine="720"/>
        <w:jc w:val="both"/>
        <w:rPr>
          <w:sz w:val="28"/>
          <w:szCs w:val="28"/>
        </w:rPr>
      </w:pPr>
      <w:r>
        <w:rPr>
          <w:sz w:val="28"/>
          <w:szCs w:val="28"/>
        </w:rPr>
        <w:t>8)</w:t>
      </w:r>
      <w:r w:rsidR="00C051D2" w:rsidRPr="00600380">
        <w:rPr>
          <w:sz w:val="28"/>
          <w:szCs w:val="28"/>
        </w:rPr>
        <w:t xml:space="preserve"> Для вільного доступу </w:t>
      </w:r>
      <w:r w:rsidR="00C051D2" w:rsidRPr="00600380">
        <w:rPr>
          <w:b/>
          <w:bCs/>
          <w:sz w:val="28"/>
          <w:szCs w:val="28"/>
        </w:rPr>
        <w:t>відкрито більше трьохсот державних баз даних та реєстрів, визначено порядок оприлюднення інформації у формі відкритих даних</w:t>
      </w:r>
      <w:r w:rsidR="00C051D2" w:rsidRPr="00600380">
        <w:rPr>
          <w:sz w:val="28"/>
          <w:szCs w:val="28"/>
        </w:rPr>
        <w:t xml:space="preserve">, визначено мінімальний перелік наборів даних, які повинні бути оприлюднені в першу чергу. Зазначене відкриває нові можливості для доступу до суспільно важливої інформації, суспільного контролю за владою та </w:t>
      </w:r>
      <w:r w:rsidR="00C051D2" w:rsidRPr="00600380">
        <w:rPr>
          <w:sz w:val="28"/>
          <w:szCs w:val="28"/>
        </w:rPr>
        <w:lastRenderedPageBreak/>
        <w:t>стимулюватиме створення нового ринку даних</w:t>
      </w:r>
      <w:r w:rsidR="00C21547">
        <w:rPr>
          <w:sz w:val="28"/>
          <w:szCs w:val="28"/>
        </w:rPr>
        <w:t>»</w:t>
      </w:r>
      <w:r w:rsidR="00C051D2" w:rsidRPr="00600380">
        <w:rPr>
          <w:sz w:val="28"/>
          <w:szCs w:val="28"/>
        </w:rPr>
        <w:t xml:space="preserve">, (постанова Кабінету Міністрів України від 21.10.2015 № 835 </w:t>
      </w:r>
      <w:r w:rsidR="00C21547">
        <w:rPr>
          <w:sz w:val="28"/>
          <w:szCs w:val="28"/>
        </w:rPr>
        <w:t>«</w:t>
      </w:r>
      <w:r w:rsidR="00C051D2" w:rsidRPr="00600380">
        <w:rPr>
          <w:sz w:val="28"/>
          <w:szCs w:val="28"/>
        </w:rPr>
        <w:t>Про затвердження Положення про набори даних, які підлягають оприлюдненню у формі відкритих даних</w:t>
      </w:r>
      <w:r w:rsidR="00C21547">
        <w:rPr>
          <w:sz w:val="28"/>
          <w:szCs w:val="28"/>
        </w:rPr>
        <w:t>»</w:t>
      </w:r>
      <w:r w:rsidR="00C051D2" w:rsidRPr="00600380">
        <w:rPr>
          <w:sz w:val="28"/>
          <w:szCs w:val="28"/>
        </w:rPr>
        <w:t>). </w:t>
      </w:r>
    </w:p>
    <w:p w:rsidR="00C051D2" w:rsidRPr="00600380" w:rsidRDefault="002F1BC0" w:rsidP="00C051D2">
      <w:pPr>
        <w:spacing w:after="120"/>
        <w:ind w:firstLine="720"/>
        <w:jc w:val="both"/>
        <w:rPr>
          <w:sz w:val="28"/>
          <w:szCs w:val="28"/>
          <w:lang w:eastAsia="ru-RU"/>
        </w:rPr>
      </w:pPr>
      <w:r>
        <w:rPr>
          <w:sz w:val="28"/>
          <w:szCs w:val="28"/>
        </w:rPr>
        <w:t>9)</w:t>
      </w:r>
      <w:r w:rsidR="00C051D2" w:rsidRPr="00600380">
        <w:rPr>
          <w:sz w:val="28"/>
          <w:szCs w:val="28"/>
        </w:rPr>
        <w:t xml:space="preserve"> </w:t>
      </w:r>
      <w:r w:rsidR="00C051D2" w:rsidRPr="00600380">
        <w:rPr>
          <w:sz w:val="28"/>
          <w:szCs w:val="28"/>
          <w:lang w:eastAsia="ru-RU"/>
        </w:rPr>
        <w:t xml:space="preserve">Постановою Кабінету Міністрів України від 13.10.2015 р. № 916 </w:t>
      </w:r>
      <w:r w:rsidR="00C21547">
        <w:rPr>
          <w:sz w:val="28"/>
          <w:szCs w:val="28"/>
          <w:lang w:eastAsia="ru-RU"/>
        </w:rPr>
        <w:t>«</w:t>
      </w:r>
      <w:r w:rsidR="00C051D2" w:rsidRPr="00600380">
        <w:rPr>
          <w:sz w:val="28"/>
          <w:szCs w:val="28"/>
          <w:lang w:eastAsia="ru-RU"/>
        </w:rPr>
        <w:t>Про внесення змін до Порядку видачі ветеринарних документів</w:t>
      </w:r>
      <w:r w:rsidR="00C21547">
        <w:rPr>
          <w:sz w:val="28"/>
          <w:szCs w:val="28"/>
          <w:lang w:eastAsia="ru-RU"/>
        </w:rPr>
        <w:t>»</w:t>
      </w:r>
      <w:r w:rsidR="00C051D2" w:rsidRPr="00600380">
        <w:rPr>
          <w:sz w:val="28"/>
          <w:szCs w:val="28"/>
          <w:lang w:eastAsia="ru-RU"/>
        </w:rPr>
        <w:t xml:space="preserve"> (набирає чинності 14.12.2015 р.) </w:t>
      </w:r>
      <w:r w:rsidR="00C051D2" w:rsidRPr="00600380">
        <w:rPr>
          <w:b/>
          <w:bCs/>
          <w:sz w:val="28"/>
          <w:szCs w:val="28"/>
          <w:lang w:eastAsia="ru-RU"/>
        </w:rPr>
        <w:t>скасовано обов’язок отримання ветеринарних документів у разі переміщення для подальшого вивезення за межі території України через пункти пропуску через державний кордон</w:t>
      </w:r>
      <w:r w:rsidR="00C051D2" w:rsidRPr="00600380">
        <w:rPr>
          <w:sz w:val="28"/>
          <w:szCs w:val="28"/>
          <w:lang w:eastAsia="ru-RU"/>
        </w:rPr>
        <w:t>, відкриті на території морських портів, фуражного зерна. Із набуттям чинності цією постановою такі документі будуть видаватися виключно за зверненням власника вантажу або уповноваженої ним особи.</w:t>
      </w:r>
    </w:p>
    <w:p w:rsidR="00C051D2" w:rsidRPr="00600380" w:rsidRDefault="00C051D2" w:rsidP="00C051D2">
      <w:pPr>
        <w:tabs>
          <w:tab w:val="left" w:pos="2765"/>
        </w:tabs>
        <w:spacing w:after="120"/>
        <w:ind w:firstLine="720"/>
        <w:jc w:val="both"/>
        <w:rPr>
          <w:b/>
          <w:bCs/>
          <w:sz w:val="28"/>
          <w:szCs w:val="28"/>
        </w:rPr>
      </w:pPr>
      <w:r w:rsidRPr="00600380">
        <w:rPr>
          <w:b/>
          <w:bCs/>
          <w:sz w:val="28"/>
          <w:szCs w:val="28"/>
        </w:rPr>
        <w:tab/>
      </w:r>
    </w:p>
    <w:p w:rsidR="00C051D2" w:rsidRPr="00600380" w:rsidRDefault="00C051D2" w:rsidP="00C051D2">
      <w:pPr>
        <w:shd w:val="clear" w:color="auto" w:fill="FFCC99"/>
        <w:spacing w:after="120"/>
        <w:ind w:firstLine="720"/>
        <w:jc w:val="both"/>
        <w:rPr>
          <w:b/>
          <w:bCs/>
          <w:sz w:val="28"/>
          <w:szCs w:val="28"/>
        </w:rPr>
      </w:pPr>
      <w:r w:rsidRPr="00600380">
        <w:rPr>
          <w:b/>
          <w:bCs/>
          <w:sz w:val="28"/>
          <w:szCs w:val="28"/>
        </w:rPr>
        <w:t>3.2. Координація виконання Плану дерегуляції господарської діяльності.</w:t>
      </w:r>
    </w:p>
    <w:p w:rsidR="00C051D2" w:rsidRPr="00600380" w:rsidRDefault="00C051D2" w:rsidP="00C051D2">
      <w:pPr>
        <w:spacing w:after="120"/>
        <w:ind w:firstLine="720"/>
        <w:jc w:val="both"/>
        <w:rPr>
          <w:sz w:val="28"/>
          <w:szCs w:val="28"/>
        </w:rPr>
      </w:pPr>
      <w:r w:rsidRPr="00600380">
        <w:rPr>
          <w:sz w:val="28"/>
          <w:szCs w:val="28"/>
        </w:rPr>
        <w:t>На сьогоднішній день, практична реалізація заходів з дерегуляції полягає у виконанні Плану заходів щодо дерегуляції господарської діяльності, затвердженого розпорядженням Кабінету Міністрів України від 18.03.2015 № 357-р. Державна регуляторна служба забезпечує координацію виконання зазначеного Плану центральними органами виконавчої влади.</w:t>
      </w:r>
    </w:p>
    <w:p w:rsidR="00C051D2" w:rsidRPr="00600380" w:rsidRDefault="00C051D2" w:rsidP="00C051D2">
      <w:pPr>
        <w:spacing w:after="120"/>
        <w:ind w:firstLine="720"/>
        <w:jc w:val="both"/>
        <w:rPr>
          <w:sz w:val="28"/>
          <w:szCs w:val="28"/>
        </w:rPr>
      </w:pPr>
      <w:r w:rsidRPr="00600380">
        <w:rPr>
          <w:sz w:val="28"/>
          <w:szCs w:val="28"/>
        </w:rPr>
        <w:t>Загалом, Урядом у цьому розпорядженні визначено та конкретизовано 131 завдання, реалізація яких полягає у виконанні 146 заходів та має забезпечити комплексне виконання завдань з дерегуляції у визначених напрямках.</w:t>
      </w:r>
    </w:p>
    <w:p w:rsidR="00C051D2" w:rsidRPr="00600380" w:rsidRDefault="00C051D2" w:rsidP="00C051D2">
      <w:pPr>
        <w:pStyle w:val="Normal1"/>
        <w:spacing w:after="120" w:line="240" w:lineRule="auto"/>
        <w:ind w:firstLine="720"/>
        <w:jc w:val="both"/>
        <w:rPr>
          <w:rFonts w:ascii="Times New Roman" w:hAnsi="Times New Roman" w:cs="Times New Roman"/>
          <w:color w:val="auto"/>
          <w:sz w:val="28"/>
          <w:szCs w:val="28"/>
          <w:lang w:val="uk-UA"/>
        </w:rPr>
      </w:pPr>
      <w:r w:rsidRPr="00600380">
        <w:rPr>
          <w:rFonts w:ascii="Times New Roman" w:hAnsi="Times New Roman" w:cs="Times New Roman"/>
          <w:color w:val="auto"/>
          <w:sz w:val="28"/>
          <w:szCs w:val="28"/>
          <w:lang w:val="uk-UA"/>
        </w:rPr>
        <w:t xml:space="preserve">План заходів включає в себе дерегуляційні ініціативи в наступних сферах та галузях: </w:t>
      </w:r>
    </w:p>
    <w:p w:rsidR="00C051D2" w:rsidRPr="00600380" w:rsidRDefault="00C051D2" w:rsidP="00C051D2">
      <w:pPr>
        <w:numPr>
          <w:ilvl w:val="0"/>
          <w:numId w:val="28"/>
        </w:numPr>
        <w:spacing w:after="120"/>
        <w:ind w:left="0" w:firstLine="720"/>
        <w:jc w:val="both"/>
        <w:rPr>
          <w:sz w:val="28"/>
          <w:szCs w:val="28"/>
        </w:rPr>
      </w:pPr>
      <w:r w:rsidRPr="00600380">
        <w:rPr>
          <w:sz w:val="28"/>
          <w:szCs w:val="28"/>
        </w:rPr>
        <w:t>ліцензійні та дозвільні процедури;</w:t>
      </w:r>
    </w:p>
    <w:p w:rsidR="00C051D2" w:rsidRPr="00600380" w:rsidRDefault="00C051D2" w:rsidP="00C051D2">
      <w:pPr>
        <w:numPr>
          <w:ilvl w:val="0"/>
          <w:numId w:val="28"/>
        </w:numPr>
        <w:spacing w:after="120"/>
        <w:ind w:left="0" w:firstLine="720"/>
        <w:jc w:val="both"/>
        <w:rPr>
          <w:sz w:val="28"/>
          <w:szCs w:val="28"/>
        </w:rPr>
      </w:pPr>
      <w:r w:rsidRPr="00600380">
        <w:rPr>
          <w:sz w:val="28"/>
          <w:szCs w:val="28"/>
        </w:rPr>
        <w:t>технічне регулювання;</w:t>
      </w:r>
    </w:p>
    <w:p w:rsidR="00C051D2" w:rsidRPr="00600380" w:rsidRDefault="00C051D2" w:rsidP="00C051D2">
      <w:pPr>
        <w:numPr>
          <w:ilvl w:val="0"/>
          <w:numId w:val="28"/>
        </w:numPr>
        <w:spacing w:after="120"/>
        <w:ind w:left="0" w:firstLine="720"/>
        <w:jc w:val="both"/>
        <w:rPr>
          <w:sz w:val="28"/>
          <w:szCs w:val="28"/>
        </w:rPr>
      </w:pPr>
      <w:r w:rsidRPr="00600380">
        <w:rPr>
          <w:sz w:val="28"/>
          <w:szCs w:val="28"/>
        </w:rPr>
        <w:t>державний нагляд (контроль);</w:t>
      </w:r>
    </w:p>
    <w:p w:rsidR="00C051D2" w:rsidRPr="00600380" w:rsidRDefault="00C051D2" w:rsidP="00C051D2">
      <w:pPr>
        <w:numPr>
          <w:ilvl w:val="0"/>
          <w:numId w:val="28"/>
        </w:numPr>
        <w:spacing w:after="120"/>
        <w:ind w:left="0" w:firstLine="720"/>
        <w:jc w:val="both"/>
        <w:rPr>
          <w:sz w:val="28"/>
          <w:szCs w:val="28"/>
        </w:rPr>
      </w:pPr>
      <w:r w:rsidRPr="00600380">
        <w:rPr>
          <w:sz w:val="28"/>
          <w:szCs w:val="28"/>
        </w:rPr>
        <w:t>митне та податкове регулювання;</w:t>
      </w:r>
    </w:p>
    <w:p w:rsidR="00C051D2" w:rsidRPr="00600380" w:rsidRDefault="00C051D2" w:rsidP="00C051D2">
      <w:pPr>
        <w:numPr>
          <w:ilvl w:val="0"/>
          <w:numId w:val="28"/>
        </w:numPr>
        <w:spacing w:after="120"/>
        <w:ind w:left="0" w:firstLine="720"/>
        <w:jc w:val="both"/>
        <w:rPr>
          <w:sz w:val="28"/>
          <w:szCs w:val="28"/>
        </w:rPr>
      </w:pPr>
      <w:r w:rsidRPr="00600380">
        <w:rPr>
          <w:sz w:val="28"/>
          <w:szCs w:val="28"/>
        </w:rPr>
        <w:t xml:space="preserve">покращення позицій України в рейтингу </w:t>
      </w:r>
      <w:r w:rsidR="00C21547">
        <w:rPr>
          <w:sz w:val="28"/>
          <w:szCs w:val="28"/>
        </w:rPr>
        <w:t>«</w:t>
      </w:r>
      <w:r w:rsidRPr="00600380">
        <w:rPr>
          <w:sz w:val="28"/>
          <w:szCs w:val="28"/>
        </w:rPr>
        <w:t>Ведення бізнесу</w:t>
      </w:r>
      <w:r w:rsidR="00C21547">
        <w:rPr>
          <w:sz w:val="28"/>
          <w:szCs w:val="28"/>
        </w:rPr>
        <w:t>»</w:t>
      </w:r>
      <w:r w:rsidRPr="00600380">
        <w:rPr>
          <w:sz w:val="28"/>
          <w:szCs w:val="28"/>
        </w:rPr>
        <w:t>;</w:t>
      </w:r>
    </w:p>
    <w:p w:rsidR="00C051D2" w:rsidRPr="00600380" w:rsidRDefault="00C051D2" w:rsidP="00C051D2">
      <w:pPr>
        <w:numPr>
          <w:ilvl w:val="0"/>
          <w:numId w:val="28"/>
        </w:numPr>
        <w:spacing w:after="120"/>
        <w:ind w:left="0" w:firstLine="720"/>
        <w:jc w:val="both"/>
        <w:rPr>
          <w:sz w:val="28"/>
          <w:szCs w:val="28"/>
        </w:rPr>
      </w:pPr>
      <w:r w:rsidRPr="00600380">
        <w:rPr>
          <w:sz w:val="28"/>
          <w:szCs w:val="28"/>
        </w:rPr>
        <w:t>аграрна галузь;</w:t>
      </w:r>
    </w:p>
    <w:p w:rsidR="00C051D2" w:rsidRPr="00600380" w:rsidRDefault="00C051D2" w:rsidP="00C051D2">
      <w:pPr>
        <w:numPr>
          <w:ilvl w:val="0"/>
          <w:numId w:val="28"/>
        </w:numPr>
        <w:spacing w:after="120"/>
        <w:ind w:left="0" w:firstLine="720"/>
        <w:jc w:val="both"/>
        <w:rPr>
          <w:sz w:val="28"/>
          <w:szCs w:val="28"/>
        </w:rPr>
      </w:pPr>
      <w:r w:rsidRPr="00600380">
        <w:rPr>
          <w:sz w:val="28"/>
          <w:szCs w:val="28"/>
        </w:rPr>
        <w:t>харчова галузь;</w:t>
      </w:r>
    </w:p>
    <w:p w:rsidR="00C051D2" w:rsidRPr="00600380" w:rsidRDefault="00C051D2" w:rsidP="00C051D2">
      <w:pPr>
        <w:numPr>
          <w:ilvl w:val="0"/>
          <w:numId w:val="28"/>
        </w:numPr>
        <w:spacing w:after="120"/>
        <w:ind w:left="0" w:firstLine="720"/>
        <w:jc w:val="both"/>
        <w:rPr>
          <w:sz w:val="28"/>
          <w:szCs w:val="28"/>
        </w:rPr>
      </w:pPr>
      <w:r w:rsidRPr="00600380">
        <w:rPr>
          <w:sz w:val="28"/>
          <w:szCs w:val="28"/>
        </w:rPr>
        <w:t>будівельна галузь;</w:t>
      </w:r>
    </w:p>
    <w:p w:rsidR="00C051D2" w:rsidRPr="00600380" w:rsidRDefault="00C051D2" w:rsidP="00C051D2">
      <w:pPr>
        <w:numPr>
          <w:ilvl w:val="0"/>
          <w:numId w:val="28"/>
        </w:numPr>
        <w:spacing w:after="120"/>
        <w:ind w:left="0" w:firstLine="720"/>
        <w:jc w:val="both"/>
        <w:rPr>
          <w:sz w:val="28"/>
          <w:szCs w:val="28"/>
        </w:rPr>
      </w:pPr>
      <w:r w:rsidRPr="00600380">
        <w:rPr>
          <w:sz w:val="28"/>
          <w:szCs w:val="28"/>
        </w:rPr>
        <w:t>сфера електроенергетики;</w:t>
      </w:r>
    </w:p>
    <w:p w:rsidR="00C051D2" w:rsidRPr="00600380" w:rsidRDefault="00C051D2" w:rsidP="00C051D2">
      <w:pPr>
        <w:numPr>
          <w:ilvl w:val="0"/>
          <w:numId w:val="28"/>
        </w:numPr>
        <w:spacing w:after="120"/>
        <w:ind w:left="0" w:firstLine="720"/>
        <w:jc w:val="both"/>
        <w:rPr>
          <w:sz w:val="28"/>
          <w:szCs w:val="28"/>
        </w:rPr>
      </w:pPr>
      <w:r w:rsidRPr="00600380">
        <w:rPr>
          <w:sz w:val="28"/>
          <w:szCs w:val="28"/>
        </w:rPr>
        <w:t>нафтогазова галузь;</w:t>
      </w:r>
    </w:p>
    <w:p w:rsidR="00C051D2" w:rsidRPr="00600380" w:rsidRDefault="00C051D2" w:rsidP="00C051D2">
      <w:pPr>
        <w:numPr>
          <w:ilvl w:val="0"/>
          <w:numId w:val="28"/>
        </w:numPr>
        <w:spacing w:after="120"/>
        <w:ind w:left="0" w:firstLine="720"/>
        <w:jc w:val="both"/>
        <w:rPr>
          <w:sz w:val="28"/>
          <w:szCs w:val="28"/>
        </w:rPr>
      </w:pPr>
      <w:r w:rsidRPr="00600380">
        <w:rPr>
          <w:sz w:val="28"/>
          <w:szCs w:val="28"/>
        </w:rPr>
        <w:t>сфера інформаційних технологій;</w:t>
      </w:r>
    </w:p>
    <w:p w:rsidR="00C051D2" w:rsidRPr="00600380" w:rsidRDefault="00C051D2" w:rsidP="00C051D2">
      <w:pPr>
        <w:numPr>
          <w:ilvl w:val="0"/>
          <w:numId w:val="28"/>
        </w:numPr>
        <w:spacing w:after="120"/>
        <w:ind w:left="0" w:firstLine="720"/>
        <w:jc w:val="both"/>
        <w:rPr>
          <w:sz w:val="28"/>
          <w:szCs w:val="28"/>
        </w:rPr>
      </w:pPr>
      <w:r w:rsidRPr="00600380">
        <w:rPr>
          <w:sz w:val="28"/>
          <w:szCs w:val="28"/>
        </w:rPr>
        <w:t xml:space="preserve">сфера телекомунікацій. </w:t>
      </w:r>
    </w:p>
    <w:p w:rsidR="00C051D2" w:rsidRPr="00600380" w:rsidRDefault="00C051D2" w:rsidP="00C051D2">
      <w:pPr>
        <w:spacing w:after="120"/>
        <w:ind w:firstLine="720"/>
        <w:jc w:val="both"/>
        <w:rPr>
          <w:sz w:val="28"/>
          <w:szCs w:val="28"/>
        </w:rPr>
      </w:pPr>
      <w:r w:rsidRPr="00600380">
        <w:rPr>
          <w:sz w:val="28"/>
          <w:szCs w:val="28"/>
        </w:rPr>
        <w:t xml:space="preserve">Впровадження даного плану дій дозволить підвищити позицію України в рейтингу Doing Business по таких напрямках, як отримання дозволів на </w:t>
      </w:r>
      <w:r w:rsidRPr="00600380">
        <w:rPr>
          <w:sz w:val="28"/>
          <w:szCs w:val="28"/>
        </w:rPr>
        <w:lastRenderedPageBreak/>
        <w:t>будівництво, підключення до електромереж, міжнародна торгівля, захист інвесторів.  Це забезпечить створення сприятливих умов для розвитку бізнесу, що в свою чергу сприятиме збільшенню ділової активності та підвищенню ефективності бізнесу.  Як наслідок, очікується ріст прибутків державного бюджету за рахунок збільшення бази оподаткування.</w:t>
      </w:r>
    </w:p>
    <w:p w:rsidR="00C051D2" w:rsidRPr="00600380" w:rsidRDefault="00C051D2" w:rsidP="00C051D2">
      <w:pPr>
        <w:spacing w:after="120"/>
        <w:ind w:firstLine="720"/>
        <w:jc w:val="both"/>
        <w:rPr>
          <w:b/>
          <w:bCs/>
          <w:sz w:val="28"/>
          <w:szCs w:val="28"/>
        </w:rPr>
      </w:pPr>
      <w:r w:rsidRPr="00600380">
        <w:rPr>
          <w:b/>
          <w:bCs/>
          <w:sz w:val="28"/>
          <w:szCs w:val="28"/>
        </w:rPr>
        <w:t>Важливість імплементації Плану заходів пояснюється також значним економічним ефектом, який за розрахунками проведеними під час його підготовки складе близько 50-70 млрд. грн. до 2020 року.</w:t>
      </w:r>
    </w:p>
    <w:p w:rsidR="00C051D2" w:rsidRPr="00600380" w:rsidRDefault="00C051D2" w:rsidP="00C051D2">
      <w:pPr>
        <w:tabs>
          <w:tab w:val="left" w:pos="1080"/>
        </w:tabs>
        <w:spacing w:after="120"/>
        <w:ind w:firstLine="720"/>
        <w:jc w:val="both"/>
        <w:rPr>
          <w:sz w:val="28"/>
          <w:szCs w:val="28"/>
        </w:rPr>
      </w:pPr>
      <w:r w:rsidRPr="00600380">
        <w:rPr>
          <w:b/>
          <w:bCs/>
          <w:sz w:val="28"/>
          <w:szCs w:val="28"/>
        </w:rPr>
        <w:t>До найбільш важливих результатів отриманих у 2015 році належать</w:t>
      </w:r>
      <w:r w:rsidRPr="00600380">
        <w:rPr>
          <w:sz w:val="28"/>
          <w:szCs w:val="28"/>
        </w:rPr>
        <w:t>:</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lang w:val="uk-UA"/>
        </w:rPr>
      </w:pPr>
      <w:r w:rsidRPr="00600380">
        <w:rPr>
          <w:rFonts w:ascii="Times New Roman" w:hAnsi="Times New Roman" w:cs="Times New Roman"/>
          <w:b/>
          <w:bCs/>
          <w:sz w:val="28"/>
          <w:szCs w:val="28"/>
          <w:lang w:val="uk-UA"/>
        </w:rPr>
        <w:t xml:space="preserve"> Скасування права на регулювання (встановлення) місцевими органами влади тарифів на перевезення пасажирів та багажу автобусами</w:t>
      </w:r>
      <w:r w:rsidRPr="00600380">
        <w:rPr>
          <w:rFonts w:ascii="Times New Roman" w:hAnsi="Times New Roman" w:cs="Times New Roman"/>
          <w:sz w:val="28"/>
          <w:szCs w:val="28"/>
          <w:lang w:val="uk-UA"/>
        </w:rPr>
        <w:t>, які здійснюють перевезення у звичайному режимі руху в приміському та міжміському внутрішньообласному сполученні.</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lang w:val="uk-UA"/>
        </w:rPr>
      </w:pPr>
      <w:r w:rsidRPr="00600380">
        <w:rPr>
          <w:rFonts w:ascii="Times New Roman" w:hAnsi="Times New Roman" w:cs="Times New Roman"/>
          <w:b/>
          <w:bCs/>
          <w:sz w:val="28"/>
          <w:szCs w:val="28"/>
          <w:shd w:val="clear" w:color="auto" w:fill="FFFFFF"/>
          <w:lang w:val="uk-UA"/>
        </w:rPr>
        <w:t xml:space="preserve"> Спрощення процедури отримання технічних умов у сфері будівництва</w:t>
      </w:r>
      <w:r w:rsidRPr="00600380">
        <w:rPr>
          <w:rFonts w:ascii="Times New Roman" w:hAnsi="Times New Roman" w:cs="Times New Roman"/>
          <w:sz w:val="28"/>
          <w:szCs w:val="28"/>
          <w:shd w:val="clear" w:color="auto" w:fill="FFFFFF"/>
          <w:lang w:val="uk-UA"/>
        </w:rPr>
        <w:t>, зокрема зменшення строків їх видачі з 15 робочих днів (30 робочих днів у разі необхідності їх узгодження з власником (користувачем) магістральних інженерних мереж) до 10 робочих днів з дня надходження відповідної заяви.</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lang w:val="uk-UA"/>
        </w:rPr>
      </w:pPr>
      <w:r w:rsidRPr="00600380">
        <w:rPr>
          <w:rFonts w:ascii="Times New Roman" w:hAnsi="Times New Roman" w:cs="Times New Roman"/>
          <w:b/>
          <w:bCs/>
          <w:sz w:val="28"/>
          <w:szCs w:val="28"/>
          <w:lang w:val="uk-UA"/>
        </w:rPr>
        <w:t xml:space="preserve"> Підвищення рівня захисту прав інвесторів</w:t>
      </w:r>
      <w:r w:rsidRPr="00600380">
        <w:rPr>
          <w:rFonts w:ascii="Times New Roman" w:hAnsi="Times New Roman" w:cs="Times New Roman"/>
          <w:sz w:val="28"/>
          <w:szCs w:val="28"/>
          <w:lang w:val="uk-UA"/>
        </w:rPr>
        <w:t>.</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lang w:val="uk-UA"/>
        </w:rPr>
      </w:pPr>
      <w:r w:rsidRPr="00600380">
        <w:rPr>
          <w:rFonts w:ascii="Times New Roman" w:hAnsi="Times New Roman" w:cs="Times New Roman"/>
          <w:b/>
          <w:bCs/>
          <w:sz w:val="28"/>
          <w:szCs w:val="28"/>
          <w:lang w:val="uk-UA"/>
        </w:rPr>
        <w:t xml:space="preserve"> Скасування державної реєстрації договорів комерційної концесії</w:t>
      </w:r>
      <w:r w:rsidRPr="00600380">
        <w:rPr>
          <w:rFonts w:ascii="Times New Roman" w:hAnsi="Times New Roman" w:cs="Times New Roman"/>
          <w:sz w:val="28"/>
          <w:szCs w:val="28"/>
          <w:lang w:val="uk-UA"/>
        </w:rPr>
        <w:t>.</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lang w:val="uk-UA"/>
        </w:rPr>
      </w:pPr>
      <w:r w:rsidRPr="00600380">
        <w:rPr>
          <w:rFonts w:ascii="Times New Roman" w:hAnsi="Times New Roman" w:cs="Times New Roman"/>
          <w:b/>
          <w:bCs/>
          <w:sz w:val="28"/>
          <w:szCs w:val="28"/>
          <w:lang w:val="uk-UA"/>
        </w:rPr>
        <w:t xml:space="preserve"> Збільшення обсягів насіння, яке ввозиться з метою досліджень</w:t>
      </w:r>
      <w:r w:rsidRPr="00600380">
        <w:rPr>
          <w:rFonts w:ascii="Times New Roman" w:hAnsi="Times New Roman" w:cs="Times New Roman"/>
          <w:sz w:val="28"/>
          <w:szCs w:val="28"/>
          <w:lang w:val="uk-UA"/>
        </w:rPr>
        <w:t>, польового тестування, зокрема з розрахунку один зразок насіння на один рік на одну точку досліджень, за умови, що кількість точок дослідження не може перевищувати 30.</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lang w:val="uk-UA"/>
        </w:rPr>
      </w:pPr>
      <w:r w:rsidRPr="00600380">
        <w:rPr>
          <w:rFonts w:ascii="Times New Roman" w:hAnsi="Times New Roman" w:cs="Times New Roman"/>
          <w:b/>
          <w:bCs/>
          <w:sz w:val="28"/>
          <w:szCs w:val="28"/>
          <w:lang w:val="uk-UA"/>
        </w:rPr>
        <w:t xml:space="preserve"> Скасування системи контролю за сівозмінами</w:t>
      </w:r>
      <w:r w:rsidRPr="00600380">
        <w:rPr>
          <w:rFonts w:ascii="Times New Roman" w:hAnsi="Times New Roman" w:cs="Times New Roman"/>
          <w:sz w:val="28"/>
          <w:szCs w:val="28"/>
          <w:lang w:val="uk-UA"/>
        </w:rPr>
        <w:t>.</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lang w:val="uk-UA"/>
        </w:rPr>
      </w:pPr>
      <w:r w:rsidRPr="00600380">
        <w:rPr>
          <w:rFonts w:ascii="Times New Roman" w:hAnsi="Times New Roman" w:cs="Times New Roman"/>
          <w:b/>
          <w:bCs/>
          <w:sz w:val="28"/>
          <w:szCs w:val="28"/>
          <w:shd w:val="clear" w:color="auto" w:fill="FFFFFF"/>
          <w:lang w:val="uk-UA"/>
        </w:rPr>
        <w:t xml:space="preserve"> Скасування обов’язкової сертифікації продуктів дитячого харчування</w:t>
      </w:r>
      <w:r w:rsidRPr="00600380">
        <w:rPr>
          <w:rFonts w:ascii="Times New Roman" w:hAnsi="Times New Roman" w:cs="Times New Roman"/>
          <w:sz w:val="28"/>
          <w:szCs w:val="28"/>
          <w:shd w:val="clear" w:color="auto" w:fill="FFFFFF"/>
          <w:lang w:val="uk-UA"/>
        </w:rPr>
        <w:t>.</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lang w:val="uk-UA"/>
        </w:rPr>
      </w:pPr>
      <w:r w:rsidRPr="00600380">
        <w:rPr>
          <w:rFonts w:ascii="Times New Roman" w:hAnsi="Times New Roman" w:cs="Times New Roman"/>
          <w:b/>
          <w:bCs/>
          <w:sz w:val="28"/>
          <w:szCs w:val="28"/>
          <w:shd w:val="clear" w:color="auto" w:fill="FFFFFF"/>
          <w:lang w:val="uk-UA"/>
        </w:rPr>
        <w:t xml:space="preserve"> Визначення вичерпного переліку підстав для повернення декларацій про початок виконання підготовчих та будівельних робіт</w:t>
      </w:r>
      <w:r w:rsidRPr="00600380">
        <w:rPr>
          <w:rFonts w:ascii="Times New Roman" w:hAnsi="Times New Roman" w:cs="Times New Roman"/>
          <w:sz w:val="28"/>
          <w:szCs w:val="28"/>
          <w:shd w:val="clear" w:color="auto" w:fill="FFFFFF"/>
          <w:lang w:val="uk-UA"/>
        </w:rPr>
        <w:t xml:space="preserve"> для усунення виявлених недоліків.</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lang w:val="uk-UA"/>
        </w:rPr>
      </w:pPr>
      <w:r w:rsidRPr="00600380">
        <w:rPr>
          <w:rFonts w:ascii="Times New Roman" w:hAnsi="Times New Roman" w:cs="Times New Roman"/>
          <w:b/>
          <w:bCs/>
          <w:sz w:val="28"/>
          <w:szCs w:val="28"/>
          <w:lang w:val="uk-UA"/>
        </w:rPr>
        <w:t xml:space="preserve"> Запровадження вільного вибору співвласниками багатоквартирних будинків</w:t>
      </w:r>
      <w:r w:rsidRPr="00600380">
        <w:rPr>
          <w:rFonts w:ascii="Times New Roman" w:hAnsi="Times New Roman" w:cs="Times New Roman"/>
          <w:sz w:val="28"/>
          <w:szCs w:val="28"/>
          <w:lang w:val="uk-UA"/>
        </w:rPr>
        <w:t xml:space="preserve"> способів управління спільним майном багатоквартирного будинку та осіб, які здійснюють таке управління на договірних засадах.</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lang w:val="uk-UA"/>
        </w:rPr>
      </w:pPr>
      <w:r w:rsidRPr="00600380">
        <w:rPr>
          <w:rFonts w:ascii="Times New Roman" w:hAnsi="Times New Roman" w:cs="Times New Roman"/>
          <w:b/>
          <w:bCs/>
          <w:sz w:val="28"/>
          <w:szCs w:val="28"/>
          <w:lang w:val="uk-UA"/>
        </w:rPr>
        <w:t xml:space="preserve"> Спрощення форми декларації відповідності матеріально-технічної бази вимогам законодавства з питань пожежної безпеки</w:t>
      </w:r>
      <w:r w:rsidRPr="00600380">
        <w:rPr>
          <w:rFonts w:ascii="Times New Roman" w:hAnsi="Times New Roman" w:cs="Times New Roman"/>
          <w:sz w:val="28"/>
          <w:szCs w:val="28"/>
          <w:lang w:val="uk-UA"/>
        </w:rPr>
        <w:t>.</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lang w:val="uk-UA"/>
        </w:rPr>
      </w:pPr>
      <w:r w:rsidRPr="00600380">
        <w:rPr>
          <w:rFonts w:ascii="Times New Roman" w:hAnsi="Times New Roman" w:cs="Times New Roman"/>
          <w:sz w:val="28"/>
          <w:szCs w:val="28"/>
          <w:shd w:val="clear" w:color="auto" w:fill="FFFFFF"/>
          <w:lang w:val="uk-UA"/>
        </w:rPr>
        <w:t xml:space="preserve"> Створення </w:t>
      </w:r>
      <w:r w:rsidRPr="00600380">
        <w:rPr>
          <w:rFonts w:ascii="Times New Roman" w:hAnsi="Times New Roman" w:cs="Times New Roman"/>
          <w:b/>
          <w:bCs/>
          <w:sz w:val="28"/>
          <w:szCs w:val="28"/>
          <w:shd w:val="clear" w:color="auto" w:fill="FFFFFF"/>
          <w:lang w:val="uk-UA"/>
        </w:rPr>
        <w:t>конкурентних умов для виробництва електроенергії</w:t>
      </w:r>
      <w:r w:rsidRPr="00600380">
        <w:rPr>
          <w:rFonts w:ascii="Times New Roman" w:hAnsi="Times New Roman" w:cs="Times New Roman"/>
          <w:sz w:val="28"/>
          <w:szCs w:val="28"/>
          <w:shd w:val="clear" w:color="auto" w:fill="FFFFFF"/>
          <w:lang w:val="uk-UA"/>
        </w:rPr>
        <w:t xml:space="preserve"> з альтернативних джерел енергії.</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lang w:val="uk-UA"/>
        </w:rPr>
      </w:pPr>
      <w:r w:rsidRPr="00600380">
        <w:rPr>
          <w:rFonts w:ascii="Times New Roman" w:hAnsi="Times New Roman" w:cs="Times New Roman"/>
          <w:b/>
          <w:bCs/>
          <w:sz w:val="28"/>
          <w:szCs w:val="28"/>
          <w:shd w:val="clear" w:color="auto" w:fill="FFFFFF"/>
          <w:lang w:val="uk-UA"/>
        </w:rPr>
        <w:t xml:space="preserve"> Скасування вимоги щодо обов’язковості додавання в автомобільні бензини 5 відсотків біоетанолу</w:t>
      </w:r>
      <w:r w:rsidRPr="00600380">
        <w:rPr>
          <w:rFonts w:ascii="Times New Roman" w:hAnsi="Times New Roman" w:cs="Times New Roman"/>
          <w:sz w:val="28"/>
          <w:szCs w:val="28"/>
          <w:shd w:val="clear" w:color="auto" w:fill="FFFFFF"/>
          <w:lang w:val="uk-UA"/>
        </w:rPr>
        <w:t>.</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lang w:val="uk-UA"/>
        </w:rPr>
      </w:pPr>
      <w:r w:rsidRPr="00600380">
        <w:rPr>
          <w:rFonts w:ascii="Times New Roman" w:hAnsi="Times New Roman" w:cs="Times New Roman"/>
          <w:b/>
          <w:bCs/>
          <w:sz w:val="28"/>
          <w:szCs w:val="28"/>
          <w:shd w:val="clear" w:color="auto" w:fill="FFFFFF"/>
          <w:lang w:val="uk-UA"/>
        </w:rPr>
        <w:lastRenderedPageBreak/>
        <w:t xml:space="preserve"> Удосконалення нормативно-правового регулювання ринку природного газу </w:t>
      </w:r>
      <w:r w:rsidRPr="00600380">
        <w:rPr>
          <w:rFonts w:ascii="Times New Roman" w:hAnsi="Times New Roman" w:cs="Times New Roman"/>
          <w:sz w:val="28"/>
          <w:szCs w:val="28"/>
          <w:shd w:val="clear" w:color="auto" w:fill="FFFFFF"/>
          <w:lang w:val="uk-UA"/>
        </w:rPr>
        <w:t>з урахуванням основних вимог законодавства ЄС, у тому числі стосовно спільних правил для внутрішнього ринку природного газу та умов доступу до мереж передачі природного газу.</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lang w:val="uk-UA"/>
        </w:rPr>
      </w:pPr>
      <w:r w:rsidRPr="00600380">
        <w:rPr>
          <w:rFonts w:ascii="Times New Roman" w:hAnsi="Times New Roman" w:cs="Times New Roman"/>
          <w:b/>
          <w:bCs/>
          <w:sz w:val="28"/>
          <w:szCs w:val="28"/>
          <w:lang w:val="uk-UA"/>
        </w:rPr>
        <w:t xml:space="preserve"> Забезпечення можливості перенесення абонентських номерів</w:t>
      </w:r>
      <w:r w:rsidRPr="00600380">
        <w:rPr>
          <w:rFonts w:ascii="Times New Roman" w:hAnsi="Times New Roman" w:cs="Times New Roman"/>
          <w:sz w:val="28"/>
          <w:szCs w:val="28"/>
          <w:lang w:val="uk-UA"/>
        </w:rPr>
        <w:t xml:space="preserve"> (Mobile Number Portability).</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shd w:val="clear" w:color="auto" w:fill="FFFFFF"/>
          <w:lang w:val="uk-UA"/>
        </w:rPr>
      </w:pPr>
      <w:r w:rsidRPr="00600380">
        <w:rPr>
          <w:rFonts w:ascii="Times New Roman" w:hAnsi="Times New Roman" w:cs="Times New Roman"/>
          <w:sz w:val="28"/>
          <w:szCs w:val="28"/>
          <w:shd w:val="clear" w:color="auto" w:fill="FFFFFF"/>
          <w:lang w:val="uk-UA"/>
        </w:rPr>
        <w:t xml:space="preserve">  Спрощено та забезпечено прозорість процедур підготовки та проведення державних закупівель. Запроваджено декларування учасниками торгів необхідних відомостей та проведення у разі потреби замовниками процедур закупівель перевірки таких відомостей без залучення учасників. Створено умови щодо приєднання України до угоди СОТ про держзакупівлі. Це відкриє українським компаніям доступ до ринку держзакупівель за кордоном. </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b/>
          <w:bCs/>
          <w:sz w:val="28"/>
          <w:szCs w:val="28"/>
          <w:lang w:val="uk-UA"/>
        </w:rPr>
      </w:pPr>
      <w:r w:rsidRPr="00600380">
        <w:rPr>
          <w:rFonts w:ascii="Times New Roman" w:hAnsi="Times New Roman" w:cs="Times New Roman"/>
          <w:b/>
          <w:bCs/>
          <w:sz w:val="28"/>
          <w:szCs w:val="28"/>
          <w:lang w:val="uk-UA"/>
        </w:rPr>
        <w:t xml:space="preserve"> Скасовано обов'язковість подання суднової екологічної декларації.</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sz w:val="28"/>
          <w:szCs w:val="28"/>
          <w:lang w:val="uk-UA"/>
        </w:rPr>
      </w:pPr>
      <w:r w:rsidRPr="00600380">
        <w:rPr>
          <w:rFonts w:ascii="Times New Roman" w:hAnsi="Times New Roman" w:cs="Times New Roman"/>
          <w:b/>
          <w:bCs/>
          <w:sz w:val="28"/>
          <w:szCs w:val="28"/>
          <w:lang w:val="uk-UA"/>
        </w:rPr>
        <w:t xml:space="preserve"> Врегульовано процедури відбору проб ізольованого баласту, </w:t>
      </w:r>
      <w:r w:rsidRPr="00600380">
        <w:rPr>
          <w:rFonts w:ascii="Times New Roman" w:hAnsi="Times New Roman" w:cs="Times New Roman"/>
          <w:sz w:val="28"/>
          <w:szCs w:val="28"/>
          <w:lang w:val="uk-UA"/>
        </w:rPr>
        <w:t>а також здійснення контролю за ізольованим баластом.</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b/>
          <w:bCs/>
          <w:sz w:val="28"/>
          <w:szCs w:val="28"/>
          <w:lang w:val="uk-UA"/>
        </w:rPr>
      </w:pPr>
      <w:r w:rsidRPr="00600380">
        <w:rPr>
          <w:rFonts w:ascii="Times New Roman" w:hAnsi="Times New Roman" w:cs="Times New Roman"/>
          <w:sz w:val="28"/>
          <w:szCs w:val="28"/>
          <w:lang w:val="uk-UA"/>
        </w:rPr>
        <w:t xml:space="preserve"> Запроваджено можливість</w:t>
      </w:r>
      <w:r w:rsidRPr="00600380">
        <w:rPr>
          <w:rFonts w:ascii="Times New Roman" w:hAnsi="Times New Roman" w:cs="Times New Roman"/>
          <w:b/>
          <w:bCs/>
          <w:sz w:val="28"/>
          <w:szCs w:val="28"/>
          <w:lang w:val="uk-UA"/>
        </w:rPr>
        <w:t xml:space="preserve"> подачі заяви для проведення державної реєстрації речових правна нерухоме майно </w:t>
      </w:r>
      <w:r w:rsidRPr="00600380">
        <w:rPr>
          <w:rFonts w:ascii="Times New Roman" w:hAnsi="Times New Roman" w:cs="Times New Roman"/>
          <w:sz w:val="28"/>
          <w:szCs w:val="28"/>
          <w:lang w:val="uk-UA"/>
        </w:rPr>
        <w:t>всіма суб’єктами в</w:t>
      </w:r>
      <w:r w:rsidRPr="00600380">
        <w:rPr>
          <w:rFonts w:ascii="Times New Roman" w:hAnsi="Times New Roman" w:cs="Times New Roman"/>
          <w:b/>
          <w:bCs/>
          <w:sz w:val="28"/>
          <w:szCs w:val="28"/>
          <w:lang w:val="uk-UA"/>
        </w:rPr>
        <w:t xml:space="preserve"> електронній формі. </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b/>
          <w:bCs/>
          <w:sz w:val="28"/>
          <w:szCs w:val="28"/>
          <w:lang w:val="uk-UA"/>
        </w:rPr>
      </w:pPr>
      <w:r w:rsidRPr="00600380">
        <w:rPr>
          <w:rFonts w:ascii="Times New Roman" w:hAnsi="Times New Roman" w:cs="Times New Roman"/>
          <w:b/>
          <w:bCs/>
          <w:sz w:val="28"/>
          <w:szCs w:val="28"/>
          <w:lang w:val="uk-UA"/>
        </w:rPr>
        <w:t xml:space="preserve"> Скасування обов'язкової сертифікації харчових продуктів.</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b/>
          <w:bCs/>
          <w:sz w:val="28"/>
          <w:szCs w:val="28"/>
          <w:lang w:val="uk-UA"/>
        </w:rPr>
      </w:pPr>
      <w:r w:rsidRPr="00600380">
        <w:rPr>
          <w:rFonts w:ascii="Times New Roman" w:hAnsi="Times New Roman" w:cs="Times New Roman"/>
          <w:b/>
          <w:bCs/>
          <w:sz w:val="28"/>
          <w:szCs w:val="28"/>
          <w:lang w:val="uk-UA"/>
        </w:rPr>
        <w:t xml:space="preserve"> </w:t>
      </w:r>
      <w:r w:rsidRPr="00600380">
        <w:rPr>
          <w:rFonts w:ascii="Times New Roman" w:hAnsi="Times New Roman" w:cs="Times New Roman"/>
          <w:b/>
          <w:sz w:val="28"/>
          <w:szCs w:val="28"/>
          <w:lang w:val="uk-UA"/>
        </w:rPr>
        <w:t>Скасовано вимоги щодо обов'язковості укладення фіктивних угод про утилізацію</w:t>
      </w:r>
      <w:r w:rsidRPr="00600380">
        <w:rPr>
          <w:rFonts w:ascii="Times New Roman" w:hAnsi="Times New Roman" w:cs="Times New Roman"/>
          <w:sz w:val="28"/>
          <w:szCs w:val="28"/>
          <w:lang w:val="uk-UA"/>
        </w:rPr>
        <w:t xml:space="preserve"> або надання підтверджуючих документів щодо самостійного приймання та утилізації використаних тари і пакувальних матеріалів під час митного оформлення імпортних товарів.</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b/>
          <w:bCs/>
          <w:sz w:val="28"/>
          <w:szCs w:val="28"/>
          <w:lang w:val="uk-UA"/>
        </w:rPr>
      </w:pPr>
      <w:r w:rsidRPr="00600380">
        <w:rPr>
          <w:rFonts w:ascii="Times New Roman" w:hAnsi="Times New Roman" w:cs="Times New Roman"/>
          <w:sz w:val="28"/>
          <w:szCs w:val="28"/>
          <w:lang w:val="uk-UA"/>
        </w:rPr>
        <w:t xml:space="preserve"> </w:t>
      </w:r>
      <w:r w:rsidRPr="00600380">
        <w:rPr>
          <w:rFonts w:ascii="Times New Roman" w:hAnsi="Times New Roman" w:cs="Times New Roman"/>
          <w:b/>
          <w:sz w:val="28"/>
          <w:szCs w:val="28"/>
          <w:lang w:val="uk-UA"/>
        </w:rPr>
        <w:t>Ліквідовано необхідність дублювання інформації, яка подається на запити органів Антимонопольного комітету України</w:t>
      </w:r>
      <w:r w:rsidRPr="00600380">
        <w:rPr>
          <w:rFonts w:ascii="Times New Roman" w:hAnsi="Times New Roman" w:cs="Times New Roman"/>
          <w:sz w:val="28"/>
          <w:szCs w:val="28"/>
          <w:lang w:val="uk-UA"/>
        </w:rPr>
        <w:t>, та обмежено випадки необхідності надання періодичної інформації лише на запити, які здійснюються за дорученням Антимонопольного комітету України.</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b/>
          <w:bCs/>
          <w:sz w:val="28"/>
          <w:szCs w:val="28"/>
          <w:lang w:val="uk-UA"/>
        </w:rPr>
      </w:pPr>
      <w:r w:rsidRPr="00600380">
        <w:rPr>
          <w:rFonts w:ascii="Times New Roman" w:hAnsi="Times New Roman" w:cs="Times New Roman"/>
          <w:sz w:val="28"/>
          <w:szCs w:val="28"/>
          <w:lang w:val="uk-UA"/>
        </w:rPr>
        <w:t xml:space="preserve"> </w:t>
      </w:r>
      <w:r w:rsidRPr="00600380">
        <w:rPr>
          <w:rFonts w:ascii="Times New Roman" w:hAnsi="Times New Roman" w:cs="Times New Roman"/>
          <w:b/>
          <w:sz w:val="28"/>
          <w:szCs w:val="28"/>
          <w:lang w:val="uk-UA"/>
        </w:rPr>
        <w:t xml:space="preserve">Схвалено Стратегію розвитку системи технічного регулювання на період до 2020 року та скасовано </w:t>
      </w:r>
      <w:r w:rsidRPr="00600380">
        <w:rPr>
          <w:rFonts w:ascii="Times New Roman" w:hAnsi="Times New Roman" w:cs="Times New Roman"/>
          <w:b/>
          <w:sz w:val="28"/>
          <w:szCs w:val="28"/>
          <w:shd w:val="clear" w:color="auto" w:fill="FFFFFF"/>
          <w:lang w:val="uk-UA"/>
        </w:rPr>
        <w:t>14122</w:t>
      </w:r>
      <w:r w:rsidRPr="00600380">
        <w:rPr>
          <w:rStyle w:val="apple-converted-space"/>
          <w:rFonts w:ascii="Times New Roman" w:hAnsi="Times New Roman"/>
          <w:b/>
          <w:sz w:val="28"/>
          <w:szCs w:val="28"/>
          <w:shd w:val="clear" w:color="auto" w:fill="FFFFFF"/>
          <w:lang w:val="uk-UA"/>
        </w:rPr>
        <w:t> </w:t>
      </w:r>
      <w:r w:rsidRPr="00600380">
        <w:rPr>
          <w:rFonts w:ascii="Times New Roman" w:hAnsi="Times New Roman" w:cs="Times New Roman"/>
          <w:b/>
          <w:sz w:val="28"/>
          <w:szCs w:val="28"/>
          <w:lang w:val="uk-UA"/>
        </w:rPr>
        <w:t xml:space="preserve"> ГОСТ</w:t>
      </w:r>
      <w:r w:rsidRPr="00600380">
        <w:rPr>
          <w:rFonts w:ascii="Times New Roman" w:hAnsi="Times New Roman" w:cs="Times New Roman"/>
          <w:sz w:val="28"/>
          <w:szCs w:val="28"/>
          <w:lang w:val="uk-UA"/>
        </w:rPr>
        <w:t>,</w:t>
      </w:r>
      <w:r w:rsidR="002F1BC0">
        <w:rPr>
          <w:rFonts w:ascii="Times New Roman" w:hAnsi="Times New Roman" w:cs="Times New Roman"/>
          <w:sz w:val="28"/>
          <w:szCs w:val="28"/>
          <w:lang w:val="uk-UA"/>
        </w:rPr>
        <w:t xml:space="preserve"> які були прийняті до</w:t>
      </w:r>
      <w:r w:rsidRPr="00600380">
        <w:rPr>
          <w:rFonts w:ascii="Times New Roman" w:hAnsi="Times New Roman" w:cs="Times New Roman"/>
          <w:sz w:val="28"/>
          <w:szCs w:val="28"/>
          <w:lang w:val="uk-UA"/>
        </w:rPr>
        <w:t>1992р</w:t>
      </w:r>
      <w:r w:rsidR="002F1BC0">
        <w:rPr>
          <w:rFonts w:ascii="Times New Roman" w:hAnsi="Times New Roman" w:cs="Times New Roman"/>
          <w:sz w:val="28"/>
          <w:szCs w:val="28"/>
          <w:lang w:val="uk-UA"/>
        </w:rPr>
        <w:t>.</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b/>
          <w:bCs/>
          <w:sz w:val="28"/>
          <w:szCs w:val="28"/>
          <w:lang w:val="uk-UA"/>
        </w:rPr>
      </w:pPr>
      <w:r w:rsidRPr="00600380">
        <w:rPr>
          <w:rFonts w:ascii="Times New Roman" w:hAnsi="Times New Roman" w:cs="Times New Roman"/>
          <w:sz w:val="28"/>
          <w:szCs w:val="28"/>
          <w:lang w:val="uk-UA"/>
        </w:rPr>
        <w:t xml:space="preserve"> </w:t>
      </w:r>
      <w:r w:rsidRPr="00600380">
        <w:rPr>
          <w:rFonts w:ascii="Times New Roman" w:hAnsi="Times New Roman" w:cs="Times New Roman"/>
          <w:b/>
          <w:sz w:val="28"/>
          <w:szCs w:val="28"/>
          <w:lang w:val="uk-UA"/>
        </w:rPr>
        <w:t>Визначено процедури віднесення об'єктів до потенційно небезпечних</w:t>
      </w:r>
      <w:r w:rsidRPr="00600380">
        <w:rPr>
          <w:rFonts w:ascii="Times New Roman" w:hAnsi="Times New Roman" w:cs="Times New Roman"/>
          <w:sz w:val="28"/>
          <w:szCs w:val="28"/>
          <w:lang w:val="uk-UA"/>
        </w:rPr>
        <w:t xml:space="preserve"> та встановлено вимоги щодо офіційного опублікування в засобах масової інформації затвердженого переліку таких об'єктів.</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b/>
          <w:bCs/>
          <w:sz w:val="28"/>
          <w:szCs w:val="28"/>
          <w:lang w:val="uk-UA"/>
        </w:rPr>
      </w:pPr>
      <w:r w:rsidRPr="00600380">
        <w:rPr>
          <w:rFonts w:ascii="Times New Roman" w:hAnsi="Times New Roman" w:cs="Times New Roman"/>
          <w:sz w:val="28"/>
          <w:szCs w:val="28"/>
          <w:lang w:val="uk-UA"/>
        </w:rPr>
        <w:t xml:space="preserve"> </w:t>
      </w:r>
      <w:r w:rsidRPr="00600380">
        <w:rPr>
          <w:rFonts w:ascii="Times New Roman" w:hAnsi="Times New Roman" w:cs="Times New Roman"/>
          <w:b/>
          <w:sz w:val="28"/>
          <w:szCs w:val="28"/>
          <w:lang w:val="uk-UA"/>
        </w:rPr>
        <w:t>Спрощено форми обліку та звітності</w:t>
      </w:r>
      <w:r w:rsidRPr="00600380">
        <w:rPr>
          <w:rFonts w:ascii="Times New Roman" w:hAnsi="Times New Roman" w:cs="Times New Roman"/>
          <w:sz w:val="28"/>
          <w:szCs w:val="28"/>
          <w:lang w:val="uk-UA"/>
        </w:rPr>
        <w:t xml:space="preserve"> щодо  д</w:t>
      </w:r>
      <w:r w:rsidRPr="00600380">
        <w:rPr>
          <w:rFonts w:ascii="Times New Roman" w:hAnsi="Times New Roman" w:cs="Times New Roman"/>
          <w:sz w:val="28"/>
          <w:szCs w:val="28"/>
          <w:lang w:val="uk-UA" w:eastAsia="ru-RU"/>
        </w:rPr>
        <w:t>екларації про максимальні роздрібні ціни на підакцизні товари (продукцію)</w:t>
      </w:r>
      <w:r w:rsidRPr="00600380">
        <w:rPr>
          <w:rFonts w:ascii="Times New Roman" w:hAnsi="Times New Roman" w:cs="Times New Roman"/>
          <w:sz w:val="28"/>
          <w:szCs w:val="28"/>
          <w:lang w:val="uk-UA"/>
        </w:rPr>
        <w:t xml:space="preserve">, </w:t>
      </w:r>
      <w:r w:rsidRPr="00600380">
        <w:rPr>
          <w:rFonts w:ascii="Times New Roman" w:hAnsi="Times New Roman" w:cs="Times New Roman"/>
          <w:sz w:val="28"/>
          <w:szCs w:val="28"/>
          <w:lang w:val="uk-UA" w:eastAsia="ru-RU"/>
        </w:rPr>
        <w:t>форми податкових декларацій платника єдиного податку,</w:t>
      </w:r>
      <w:r w:rsidRPr="00600380">
        <w:rPr>
          <w:rFonts w:ascii="Times New Roman" w:hAnsi="Times New Roman" w:cs="Times New Roman"/>
          <w:sz w:val="28"/>
          <w:szCs w:val="28"/>
          <w:lang w:val="uk-UA"/>
        </w:rPr>
        <w:t xml:space="preserve"> </w:t>
      </w:r>
      <w:r w:rsidRPr="00600380">
        <w:rPr>
          <w:rFonts w:ascii="Times New Roman" w:hAnsi="Times New Roman" w:cs="Times New Roman"/>
          <w:sz w:val="28"/>
          <w:szCs w:val="28"/>
          <w:lang w:val="uk-UA" w:eastAsia="ru-RU"/>
        </w:rPr>
        <w:t>форми книги обліку доходів і книги обліку доходів і витрат та порядків їх ведення</w:t>
      </w:r>
      <w:r w:rsidRPr="00600380">
        <w:rPr>
          <w:rFonts w:ascii="Times New Roman" w:hAnsi="Times New Roman" w:cs="Times New Roman"/>
          <w:sz w:val="28"/>
          <w:szCs w:val="28"/>
          <w:lang w:val="uk-UA"/>
        </w:rPr>
        <w:t>,</w:t>
      </w:r>
      <w:r w:rsidRPr="00600380">
        <w:rPr>
          <w:rFonts w:ascii="Times New Roman" w:hAnsi="Times New Roman" w:cs="Times New Roman"/>
          <w:sz w:val="28"/>
          <w:szCs w:val="28"/>
          <w:lang w:val="uk-UA" w:eastAsia="ru-RU"/>
        </w:rPr>
        <w:t xml:space="preserve"> форми податкової декларації з рентної плати та форми податкової декларації з податку на прибуток підприємств.</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b/>
          <w:bCs/>
          <w:sz w:val="28"/>
          <w:szCs w:val="28"/>
          <w:lang w:val="uk-UA"/>
        </w:rPr>
      </w:pPr>
      <w:r w:rsidRPr="00600380">
        <w:rPr>
          <w:rFonts w:ascii="Times New Roman" w:hAnsi="Times New Roman" w:cs="Times New Roman"/>
          <w:sz w:val="28"/>
          <w:szCs w:val="28"/>
          <w:lang w:val="uk-UA"/>
        </w:rPr>
        <w:t xml:space="preserve"> </w:t>
      </w:r>
      <w:r w:rsidRPr="00600380">
        <w:rPr>
          <w:rFonts w:ascii="Times New Roman" w:hAnsi="Times New Roman" w:cs="Times New Roman"/>
          <w:b/>
          <w:sz w:val="28"/>
          <w:szCs w:val="28"/>
          <w:lang w:val="uk-UA"/>
        </w:rPr>
        <w:t>Здійснено розмежування повноважень національних комісій</w:t>
      </w:r>
      <w:r w:rsidRPr="00600380">
        <w:rPr>
          <w:rFonts w:ascii="Times New Roman" w:hAnsi="Times New Roman" w:cs="Times New Roman"/>
          <w:sz w:val="28"/>
          <w:szCs w:val="28"/>
          <w:lang w:val="uk-UA"/>
        </w:rPr>
        <w:t xml:space="preserve">, що здійснюють регулювання природних монополій, та центральних органів </w:t>
      </w:r>
      <w:r w:rsidRPr="00600380">
        <w:rPr>
          <w:rFonts w:ascii="Times New Roman" w:hAnsi="Times New Roman" w:cs="Times New Roman"/>
          <w:sz w:val="28"/>
          <w:szCs w:val="28"/>
          <w:lang w:val="uk-UA"/>
        </w:rPr>
        <w:lastRenderedPageBreak/>
        <w:t>виконавчої влади, що забезпечують формування державної політики у відповідній сфері.</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b/>
          <w:bCs/>
          <w:sz w:val="28"/>
          <w:szCs w:val="28"/>
          <w:lang w:val="uk-UA"/>
        </w:rPr>
      </w:pPr>
      <w:r w:rsidRPr="00600380">
        <w:rPr>
          <w:rFonts w:ascii="Times New Roman" w:hAnsi="Times New Roman" w:cs="Times New Roman"/>
          <w:sz w:val="28"/>
          <w:szCs w:val="28"/>
          <w:lang w:val="uk-UA"/>
        </w:rPr>
        <w:t xml:space="preserve"> </w:t>
      </w:r>
      <w:r w:rsidRPr="00600380">
        <w:rPr>
          <w:rFonts w:ascii="Times New Roman" w:hAnsi="Times New Roman" w:cs="Times New Roman"/>
          <w:b/>
          <w:sz w:val="28"/>
          <w:szCs w:val="28"/>
          <w:lang w:val="uk-UA"/>
        </w:rPr>
        <w:t>Скасовано вимогу щодо обов'язковості додавання в автомобільні бензини 5 відсотків біоетанолу.</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b/>
          <w:bCs/>
          <w:sz w:val="28"/>
          <w:szCs w:val="28"/>
          <w:lang w:val="uk-UA"/>
        </w:rPr>
      </w:pPr>
      <w:r w:rsidRPr="00600380">
        <w:rPr>
          <w:rFonts w:ascii="Times New Roman" w:hAnsi="Times New Roman" w:cs="Times New Roman"/>
          <w:sz w:val="28"/>
          <w:szCs w:val="28"/>
          <w:lang w:val="uk-UA"/>
        </w:rPr>
        <w:t xml:space="preserve"> </w:t>
      </w:r>
      <w:r w:rsidRPr="00600380">
        <w:rPr>
          <w:rFonts w:ascii="Times New Roman" w:hAnsi="Times New Roman" w:cs="Times New Roman"/>
          <w:b/>
          <w:sz w:val="28"/>
          <w:szCs w:val="28"/>
          <w:lang w:val="uk-UA"/>
        </w:rPr>
        <w:t>Запроваджено спрощений порядок використання землі</w:t>
      </w:r>
      <w:r w:rsidRPr="00600380">
        <w:rPr>
          <w:rFonts w:ascii="Times New Roman" w:hAnsi="Times New Roman" w:cs="Times New Roman"/>
          <w:sz w:val="28"/>
          <w:szCs w:val="28"/>
          <w:lang w:val="uk-UA"/>
        </w:rPr>
        <w:t xml:space="preserve"> протягом геологічної розвідки.</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b/>
          <w:bCs/>
          <w:sz w:val="28"/>
          <w:szCs w:val="28"/>
          <w:lang w:val="uk-UA"/>
        </w:rPr>
      </w:pPr>
      <w:r w:rsidRPr="00600380">
        <w:rPr>
          <w:rFonts w:ascii="Times New Roman" w:hAnsi="Times New Roman" w:cs="Times New Roman"/>
          <w:sz w:val="28"/>
          <w:szCs w:val="28"/>
          <w:lang w:val="uk-UA"/>
        </w:rPr>
        <w:t xml:space="preserve"> </w:t>
      </w:r>
      <w:r w:rsidRPr="00600380">
        <w:rPr>
          <w:rFonts w:ascii="Times New Roman" w:hAnsi="Times New Roman" w:cs="Times New Roman"/>
          <w:b/>
          <w:sz w:val="28"/>
          <w:szCs w:val="28"/>
          <w:lang w:val="uk-UA"/>
        </w:rPr>
        <w:t>Законодавчо забезпечено розвиток ринку електронної комерції.</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b/>
          <w:bCs/>
          <w:sz w:val="28"/>
          <w:szCs w:val="28"/>
          <w:lang w:val="uk-UA"/>
        </w:rPr>
      </w:pPr>
      <w:r w:rsidRPr="00600380">
        <w:rPr>
          <w:rFonts w:ascii="Times New Roman" w:hAnsi="Times New Roman" w:cs="Times New Roman"/>
          <w:sz w:val="28"/>
          <w:szCs w:val="28"/>
          <w:lang w:val="uk-UA"/>
        </w:rPr>
        <w:t xml:space="preserve"> </w:t>
      </w:r>
      <w:r w:rsidRPr="00600380">
        <w:rPr>
          <w:rFonts w:ascii="Times New Roman" w:hAnsi="Times New Roman" w:cs="Times New Roman"/>
          <w:b/>
          <w:sz w:val="28"/>
          <w:szCs w:val="28"/>
          <w:lang w:val="uk-UA"/>
        </w:rPr>
        <w:t>Спрощені процедури розміщення технічних засобів телекомунікацій</w:t>
      </w:r>
      <w:r w:rsidRPr="00600380">
        <w:rPr>
          <w:rFonts w:ascii="Times New Roman" w:hAnsi="Times New Roman" w:cs="Times New Roman"/>
          <w:sz w:val="28"/>
          <w:szCs w:val="28"/>
          <w:lang w:val="uk-UA"/>
        </w:rPr>
        <w:t xml:space="preserve"> на об'єктах будівництва, існуючих будинках, будівлях, спорудах та у приміщеннях.</w:t>
      </w:r>
    </w:p>
    <w:p w:rsidR="00C051D2" w:rsidRPr="00600380" w:rsidRDefault="00C051D2" w:rsidP="00C051D2">
      <w:pPr>
        <w:pStyle w:val="a5"/>
        <w:numPr>
          <w:ilvl w:val="0"/>
          <w:numId w:val="34"/>
        </w:numPr>
        <w:tabs>
          <w:tab w:val="left" w:pos="993"/>
          <w:tab w:val="left" w:pos="1080"/>
        </w:tabs>
        <w:spacing w:after="120" w:line="240" w:lineRule="auto"/>
        <w:ind w:left="0" w:firstLine="720"/>
        <w:jc w:val="both"/>
        <w:rPr>
          <w:rFonts w:ascii="Times New Roman" w:hAnsi="Times New Roman" w:cs="Times New Roman"/>
          <w:b/>
          <w:bCs/>
          <w:sz w:val="28"/>
          <w:szCs w:val="28"/>
          <w:lang w:val="uk-UA"/>
        </w:rPr>
      </w:pPr>
      <w:r w:rsidRPr="00600380">
        <w:rPr>
          <w:rFonts w:ascii="Times New Roman" w:hAnsi="Times New Roman" w:cs="Times New Roman"/>
          <w:sz w:val="28"/>
          <w:szCs w:val="28"/>
          <w:lang w:val="uk-UA"/>
        </w:rPr>
        <w:t xml:space="preserve"> </w:t>
      </w:r>
      <w:r w:rsidRPr="00600380">
        <w:rPr>
          <w:rFonts w:ascii="Times New Roman" w:hAnsi="Times New Roman" w:cs="Times New Roman"/>
          <w:b/>
          <w:sz w:val="28"/>
          <w:szCs w:val="28"/>
          <w:lang w:val="uk-UA"/>
        </w:rPr>
        <w:t>Скасовано вимоги щодо обов'язковості укладення угоди про утилізацію</w:t>
      </w:r>
      <w:r w:rsidRPr="00600380">
        <w:rPr>
          <w:rFonts w:ascii="Times New Roman" w:hAnsi="Times New Roman" w:cs="Times New Roman"/>
          <w:sz w:val="28"/>
          <w:szCs w:val="28"/>
          <w:lang w:val="uk-UA"/>
        </w:rPr>
        <w:t xml:space="preserve"> або надання підтверджуючих документів щодо самостійного приймання та утилізації використаних тари і пакувальних матеріалів під час митного оформлення імпортних товарів</w:t>
      </w:r>
    </w:p>
    <w:p w:rsidR="00C051D2" w:rsidRPr="00600380" w:rsidRDefault="00C051D2" w:rsidP="00C051D2">
      <w:pPr>
        <w:rPr>
          <w:sz w:val="22"/>
          <w:szCs w:val="22"/>
        </w:rPr>
      </w:pPr>
    </w:p>
    <w:p w:rsidR="00C051D2" w:rsidRDefault="00C051D2" w:rsidP="00C051D2">
      <w:pPr>
        <w:spacing w:after="120"/>
        <w:ind w:firstLine="720"/>
        <w:jc w:val="both"/>
        <w:rPr>
          <w:sz w:val="28"/>
          <w:szCs w:val="28"/>
          <w:lang w:eastAsia="en-US"/>
        </w:rPr>
      </w:pPr>
      <w:r w:rsidRPr="00600380">
        <w:rPr>
          <w:sz w:val="28"/>
          <w:szCs w:val="28"/>
          <w:lang w:eastAsia="en-US"/>
        </w:rPr>
        <w:t xml:space="preserve">В цілому, за результатами роботи проведеної протягом 2015 року із 136 заходів, запланованих до виконання, виконано </w:t>
      </w:r>
      <w:r>
        <w:rPr>
          <w:sz w:val="28"/>
          <w:szCs w:val="28"/>
          <w:lang w:eastAsia="en-US"/>
        </w:rPr>
        <w:t>8</w:t>
      </w:r>
      <w:r>
        <w:rPr>
          <w:sz w:val="28"/>
          <w:szCs w:val="28"/>
          <w:lang w:val="ru-RU" w:eastAsia="en-US"/>
        </w:rPr>
        <w:t>9</w:t>
      </w:r>
      <w:r>
        <w:rPr>
          <w:sz w:val="28"/>
          <w:szCs w:val="28"/>
          <w:lang w:eastAsia="en-US"/>
        </w:rPr>
        <w:t xml:space="preserve"> зах</w:t>
      </w:r>
      <w:r>
        <w:rPr>
          <w:sz w:val="28"/>
          <w:szCs w:val="28"/>
          <w:lang w:val="ru-RU" w:eastAsia="en-US"/>
        </w:rPr>
        <w:t>о</w:t>
      </w:r>
      <w:r w:rsidRPr="00600380">
        <w:rPr>
          <w:sz w:val="28"/>
          <w:szCs w:val="28"/>
          <w:lang w:eastAsia="en-US"/>
        </w:rPr>
        <w:t>д</w:t>
      </w:r>
      <w:r>
        <w:rPr>
          <w:sz w:val="28"/>
          <w:szCs w:val="28"/>
          <w:lang w:eastAsia="en-US"/>
        </w:rPr>
        <w:t>ів</w:t>
      </w:r>
      <w:r w:rsidRPr="00600380">
        <w:rPr>
          <w:sz w:val="28"/>
          <w:szCs w:val="28"/>
          <w:lang w:eastAsia="en-US"/>
        </w:rPr>
        <w:t xml:space="preserve"> Плану,  що складає </w:t>
      </w:r>
      <w:r>
        <w:rPr>
          <w:sz w:val="28"/>
          <w:szCs w:val="28"/>
          <w:lang w:eastAsia="en-US"/>
        </w:rPr>
        <w:t>65</w:t>
      </w:r>
      <w:r w:rsidRPr="00600380">
        <w:rPr>
          <w:sz w:val="28"/>
          <w:szCs w:val="28"/>
          <w:lang w:eastAsia="en-US"/>
        </w:rPr>
        <w:t xml:space="preserve"> відсотків</w:t>
      </w:r>
      <w:r>
        <w:rPr>
          <w:sz w:val="28"/>
          <w:szCs w:val="28"/>
          <w:lang w:eastAsia="en-US"/>
        </w:rPr>
        <w:t xml:space="preserve"> від запланованого</w:t>
      </w:r>
      <w:r w:rsidRPr="00600380">
        <w:rPr>
          <w:sz w:val="28"/>
          <w:szCs w:val="28"/>
          <w:lang w:eastAsia="en-US"/>
        </w:rPr>
        <w:t>.</w:t>
      </w:r>
    </w:p>
    <w:p w:rsidR="00C051D2" w:rsidRPr="00600380" w:rsidRDefault="00C051D2" w:rsidP="00C051D2">
      <w:pPr>
        <w:spacing w:after="120"/>
        <w:ind w:firstLine="720"/>
        <w:jc w:val="both"/>
        <w:rPr>
          <w:sz w:val="28"/>
          <w:szCs w:val="28"/>
          <w:lang w:eastAsia="en-US"/>
        </w:rPr>
      </w:pPr>
      <w:r>
        <w:rPr>
          <w:sz w:val="28"/>
          <w:szCs w:val="28"/>
          <w:lang w:eastAsia="en-US"/>
        </w:rPr>
        <w:t>Залишаються не виконаними наступні завдання:</w:t>
      </w:r>
    </w:p>
    <w:p w:rsidR="00C051D2" w:rsidRPr="00EE68F4" w:rsidRDefault="00C051D2" w:rsidP="00C051D2">
      <w:pPr>
        <w:ind w:left="720"/>
        <w:jc w:val="both"/>
        <w:rPr>
          <w:sz w:val="28"/>
          <w:szCs w:val="28"/>
        </w:rPr>
      </w:pPr>
      <w:r w:rsidRPr="00EE68F4">
        <w:rPr>
          <w:sz w:val="28"/>
          <w:szCs w:val="28"/>
        </w:rPr>
        <w:t>Мінагрополітики – 7 не виконано (57, 58, 69, 70, 75, 81, 84),</w:t>
      </w:r>
      <w:r>
        <w:rPr>
          <w:sz w:val="28"/>
          <w:szCs w:val="28"/>
        </w:rPr>
        <w:t xml:space="preserve"> </w:t>
      </w:r>
      <w:r w:rsidRPr="00EE68F4">
        <w:rPr>
          <w:sz w:val="28"/>
          <w:szCs w:val="28"/>
        </w:rPr>
        <w:t>заплановано 18 заходів;</w:t>
      </w:r>
    </w:p>
    <w:p w:rsidR="00C051D2" w:rsidRPr="00EE68F4" w:rsidRDefault="00C051D2" w:rsidP="00C051D2">
      <w:pPr>
        <w:ind w:left="720"/>
        <w:jc w:val="both"/>
        <w:rPr>
          <w:sz w:val="28"/>
          <w:szCs w:val="28"/>
        </w:rPr>
      </w:pPr>
      <w:r w:rsidRPr="00EE68F4">
        <w:rPr>
          <w:sz w:val="28"/>
          <w:szCs w:val="28"/>
        </w:rPr>
        <w:t>Мінприроди – 7 не виконано (12, 27/1, 31, 32, 98, 100, 102), заплановано 11 заходів;</w:t>
      </w:r>
    </w:p>
    <w:p w:rsidR="00C051D2" w:rsidRPr="00EE68F4" w:rsidRDefault="00C051D2" w:rsidP="00C051D2">
      <w:pPr>
        <w:ind w:left="720"/>
        <w:jc w:val="both"/>
        <w:rPr>
          <w:sz w:val="28"/>
          <w:szCs w:val="28"/>
        </w:rPr>
      </w:pPr>
      <w:r w:rsidRPr="00EE68F4">
        <w:rPr>
          <w:sz w:val="28"/>
          <w:szCs w:val="28"/>
        </w:rPr>
        <w:t>МОЗ – 4 не виконано (13, 16, 17, 40), заплановано 5;</w:t>
      </w:r>
    </w:p>
    <w:p w:rsidR="00C051D2" w:rsidRPr="00EE68F4" w:rsidRDefault="00C051D2" w:rsidP="00C051D2">
      <w:pPr>
        <w:ind w:left="720"/>
        <w:jc w:val="both"/>
        <w:rPr>
          <w:sz w:val="28"/>
          <w:szCs w:val="28"/>
        </w:rPr>
      </w:pPr>
      <w:r w:rsidRPr="00EE68F4">
        <w:rPr>
          <w:sz w:val="28"/>
          <w:szCs w:val="28"/>
        </w:rPr>
        <w:t>НКРЗІ – 4 не виконано (125, 128/2,  129, 131), заплановано 7;</w:t>
      </w:r>
    </w:p>
    <w:p w:rsidR="00C051D2" w:rsidRPr="00EE68F4" w:rsidRDefault="00C051D2" w:rsidP="00C051D2">
      <w:pPr>
        <w:ind w:left="720"/>
        <w:jc w:val="both"/>
        <w:rPr>
          <w:sz w:val="28"/>
          <w:szCs w:val="28"/>
        </w:rPr>
      </w:pPr>
      <w:r w:rsidRPr="00EE68F4">
        <w:rPr>
          <w:sz w:val="28"/>
          <w:szCs w:val="28"/>
        </w:rPr>
        <w:t>Мінекономрозвитку – 3 не виконано (47, 112, 130), заплановано  36 заходів;</w:t>
      </w:r>
    </w:p>
    <w:p w:rsidR="00C051D2" w:rsidRPr="00EE68F4" w:rsidRDefault="00C051D2" w:rsidP="00C051D2">
      <w:pPr>
        <w:ind w:left="720"/>
        <w:jc w:val="both"/>
        <w:rPr>
          <w:sz w:val="28"/>
          <w:szCs w:val="28"/>
        </w:rPr>
      </w:pPr>
      <w:r w:rsidRPr="00EE68F4">
        <w:rPr>
          <w:sz w:val="28"/>
          <w:szCs w:val="28"/>
        </w:rPr>
        <w:t>МВС – 2 не виконано (21,  22,), заплановано 9 заход</w:t>
      </w:r>
      <w:r>
        <w:rPr>
          <w:sz w:val="28"/>
          <w:szCs w:val="28"/>
        </w:rPr>
        <w:t>ів</w:t>
      </w:r>
      <w:r w:rsidRPr="00EE68F4">
        <w:rPr>
          <w:sz w:val="28"/>
          <w:szCs w:val="28"/>
        </w:rPr>
        <w:t>;</w:t>
      </w:r>
    </w:p>
    <w:p w:rsidR="00C051D2" w:rsidRPr="00EE68F4" w:rsidRDefault="00C051D2" w:rsidP="00C051D2">
      <w:pPr>
        <w:ind w:left="720"/>
        <w:jc w:val="both"/>
        <w:rPr>
          <w:sz w:val="28"/>
          <w:szCs w:val="28"/>
        </w:rPr>
      </w:pPr>
      <w:r w:rsidRPr="00EE68F4">
        <w:rPr>
          <w:sz w:val="28"/>
          <w:szCs w:val="28"/>
        </w:rPr>
        <w:t>Мінсоцполітики – 2 не виконано (6/1, 6/2, ), заплановано 3;</w:t>
      </w:r>
    </w:p>
    <w:p w:rsidR="00C051D2" w:rsidRPr="00EE68F4" w:rsidRDefault="00C051D2" w:rsidP="00C051D2">
      <w:pPr>
        <w:ind w:left="720"/>
        <w:jc w:val="both"/>
        <w:rPr>
          <w:sz w:val="28"/>
          <w:szCs w:val="28"/>
        </w:rPr>
      </w:pPr>
      <w:r w:rsidRPr="00EE68F4">
        <w:rPr>
          <w:sz w:val="28"/>
          <w:szCs w:val="28"/>
        </w:rPr>
        <w:t>Мінрегіон – 1 не виконано (109/2), заплановано 11;</w:t>
      </w:r>
    </w:p>
    <w:p w:rsidR="00C051D2" w:rsidRPr="00EE68F4" w:rsidRDefault="00C051D2" w:rsidP="00C051D2">
      <w:pPr>
        <w:ind w:left="720"/>
        <w:jc w:val="both"/>
        <w:rPr>
          <w:sz w:val="28"/>
          <w:szCs w:val="28"/>
        </w:rPr>
      </w:pPr>
      <w:r w:rsidRPr="00EE68F4">
        <w:rPr>
          <w:sz w:val="28"/>
          <w:szCs w:val="28"/>
        </w:rPr>
        <w:t>НКРЕКП – 1 не виконано (62), заплановано 3;</w:t>
      </w:r>
    </w:p>
    <w:p w:rsidR="00C051D2" w:rsidRPr="00EE68F4" w:rsidRDefault="00C051D2" w:rsidP="00C051D2">
      <w:pPr>
        <w:ind w:left="720"/>
        <w:jc w:val="both"/>
        <w:rPr>
          <w:sz w:val="28"/>
          <w:szCs w:val="28"/>
        </w:rPr>
      </w:pPr>
      <w:r w:rsidRPr="00EE68F4">
        <w:rPr>
          <w:sz w:val="28"/>
          <w:szCs w:val="28"/>
        </w:rPr>
        <w:t>Адміністрація Держспецзв'язку – 2 не виконано  (109/3, 117/2), заплановано 5;</w:t>
      </w:r>
    </w:p>
    <w:p w:rsidR="00C051D2" w:rsidRPr="00EE68F4" w:rsidRDefault="00C051D2" w:rsidP="00C051D2">
      <w:pPr>
        <w:ind w:left="720"/>
        <w:jc w:val="both"/>
        <w:rPr>
          <w:sz w:val="28"/>
          <w:szCs w:val="28"/>
          <w:lang w:eastAsia="en-US"/>
        </w:rPr>
      </w:pPr>
      <w:r w:rsidRPr="00EE68F4">
        <w:rPr>
          <w:sz w:val="28"/>
          <w:szCs w:val="28"/>
        </w:rPr>
        <w:t>МІНЮСТ – 1 не виконано (88), заплановано 4.</w:t>
      </w:r>
    </w:p>
    <w:p w:rsidR="00C051D2" w:rsidRPr="00600380" w:rsidRDefault="00C051D2" w:rsidP="00C051D2">
      <w:pPr>
        <w:spacing w:after="120"/>
        <w:ind w:firstLine="720"/>
        <w:jc w:val="both"/>
      </w:pPr>
      <w:r w:rsidRPr="00600380">
        <w:t>*Більшість невиконаних завдань знаходяться на стаді проходження регламентних процедур.</w:t>
      </w:r>
    </w:p>
    <w:p w:rsidR="00C051D2" w:rsidRPr="00600380" w:rsidRDefault="00C051D2" w:rsidP="00C051D2">
      <w:pPr>
        <w:spacing w:after="120"/>
        <w:ind w:firstLine="720"/>
        <w:jc w:val="both"/>
        <w:rPr>
          <w:b/>
          <w:bCs/>
          <w:sz w:val="28"/>
          <w:szCs w:val="28"/>
        </w:rPr>
      </w:pPr>
      <w:r w:rsidRPr="00600380">
        <w:rPr>
          <w:sz w:val="28"/>
          <w:szCs w:val="28"/>
        </w:rPr>
        <w:t xml:space="preserve">Певний негативний вплив на реалізацією ключових завдань з дерегуляції, визначених Планом заходів щодо дерегуляції господарської діяльності, мають зовнішні фактори, в числі яких </w:t>
      </w:r>
      <w:r w:rsidRPr="00600380">
        <w:rPr>
          <w:b/>
          <w:bCs/>
          <w:sz w:val="28"/>
          <w:szCs w:val="28"/>
        </w:rPr>
        <w:t>зволікання (як умисне, так і з об’єктивних причин).</w:t>
      </w:r>
    </w:p>
    <w:p w:rsidR="00C051D2" w:rsidRPr="00600380" w:rsidRDefault="00C051D2" w:rsidP="00C051D2">
      <w:pPr>
        <w:spacing w:after="120"/>
        <w:ind w:firstLine="720"/>
        <w:jc w:val="both"/>
        <w:rPr>
          <w:sz w:val="28"/>
          <w:szCs w:val="28"/>
        </w:rPr>
      </w:pPr>
      <w:r w:rsidRPr="00600380">
        <w:rPr>
          <w:sz w:val="28"/>
          <w:szCs w:val="28"/>
        </w:rPr>
        <w:t xml:space="preserve">Вказані обставини та їх усунення задля належної реалізації державної політики дерегуляції вимагає більш рішучих та дієвих кроків, а також нових підходів до яких можна віднести запроваджений формат оперативних нарад під </w:t>
      </w:r>
      <w:r w:rsidRPr="00600380">
        <w:rPr>
          <w:sz w:val="28"/>
          <w:szCs w:val="28"/>
        </w:rPr>
        <w:lastRenderedPageBreak/>
        <w:t xml:space="preserve">головуванням Міністра економічного розвитку і торгівлі України за безпосередньої участі Голови Державної регуляторної служби України та залученням керівників органів влади (відповідальних виконавців) з метою координації роботи, виявлення та уточнення причин відповідних зволікань і шляхів їх усунення, а також напрацювання і надання доручень відповідальним виконавцям у розрізі позицій Плану заходів щодо дерегуляції господарської діяльності, що відмічені ризиком невиконання.  </w:t>
      </w:r>
    </w:p>
    <w:p w:rsidR="00C051D2" w:rsidRPr="00600380" w:rsidRDefault="00C051D2" w:rsidP="00C051D2">
      <w:pPr>
        <w:spacing w:after="120"/>
        <w:ind w:firstLine="720"/>
        <w:jc w:val="both"/>
        <w:rPr>
          <w:sz w:val="28"/>
          <w:szCs w:val="28"/>
        </w:rPr>
      </w:pPr>
      <w:r w:rsidRPr="00600380">
        <w:rPr>
          <w:sz w:val="28"/>
          <w:szCs w:val="28"/>
        </w:rPr>
        <w:t xml:space="preserve">Необхідно також зазначити, що в рамках виконання розпорядження Кабінету Міністрів України від 18.03.2015 р. № 357-р, Державна регуляторна служба забезпечує щомісячне інформування Уряду про стан виконання Плану заходів щодо дерегуляції господарської діяльності та неодноразово звертала увагу на потребі сприянню у забезпеченні безумовного виконання цього розпорядження з боку Кабінету Міністрів України. </w:t>
      </w:r>
    </w:p>
    <w:p w:rsidR="00C051D2" w:rsidRPr="00600380" w:rsidRDefault="00C051D2" w:rsidP="00C051D2">
      <w:pPr>
        <w:spacing w:after="120"/>
        <w:ind w:firstLine="720"/>
        <w:jc w:val="both"/>
        <w:rPr>
          <w:sz w:val="28"/>
          <w:szCs w:val="28"/>
        </w:rPr>
      </w:pPr>
      <w:r w:rsidRPr="00600380">
        <w:rPr>
          <w:sz w:val="28"/>
          <w:szCs w:val="28"/>
        </w:rPr>
        <w:t xml:space="preserve">В той же час, результати </w:t>
      </w:r>
      <w:r w:rsidRPr="00600380">
        <w:rPr>
          <w:b/>
          <w:bCs/>
          <w:sz w:val="28"/>
          <w:szCs w:val="28"/>
        </w:rPr>
        <w:t>вивчення громадської думки</w:t>
      </w:r>
      <w:r w:rsidRPr="00600380">
        <w:rPr>
          <w:sz w:val="28"/>
          <w:szCs w:val="28"/>
        </w:rPr>
        <w:t xml:space="preserve"> вказують на те, що в цілому, результати дерегуляції за такими напрямками як спрощення:</w:t>
      </w:r>
    </w:p>
    <w:p w:rsidR="00C051D2" w:rsidRPr="00600380" w:rsidRDefault="00C051D2" w:rsidP="00C051D2">
      <w:pPr>
        <w:spacing w:after="120"/>
        <w:ind w:firstLine="720"/>
        <w:jc w:val="both"/>
        <w:rPr>
          <w:sz w:val="28"/>
          <w:szCs w:val="28"/>
        </w:rPr>
      </w:pPr>
      <w:r w:rsidRPr="00600380">
        <w:rPr>
          <w:sz w:val="28"/>
          <w:szCs w:val="28"/>
        </w:rPr>
        <w:t>- ліцензійних процедур;</w:t>
      </w:r>
    </w:p>
    <w:p w:rsidR="00C051D2" w:rsidRPr="00600380" w:rsidRDefault="00C051D2" w:rsidP="00C051D2">
      <w:pPr>
        <w:spacing w:after="120"/>
        <w:ind w:firstLine="720"/>
        <w:jc w:val="both"/>
        <w:rPr>
          <w:sz w:val="28"/>
          <w:szCs w:val="28"/>
        </w:rPr>
      </w:pPr>
      <w:r w:rsidRPr="00600380">
        <w:rPr>
          <w:sz w:val="28"/>
          <w:szCs w:val="28"/>
        </w:rPr>
        <w:t>- дозвільних процедур;</w:t>
      </w:r>
    </w:p>
    <w:p w:rsidR="00C051D2" w:rsidRPr="00600380" w:rsidRDefault="00C051D2" w:rsidP="00C051D2">
      <w:pPr>
        <w:spacing w:after="120"/>
        <w:ind w:firstLine="720"/>
        <w:jc w:val="both"/>
        <w:rPr>
          <w:sz w:val="28"/>
          <w:szCs w:val="28"/>
        </w:rPr>
      </w:pPr>
      <w:r w:rsidRPr="00600380">
        <w:rPr>
          <w:sz w:val="28"/>
          <w:szCs w:val="28"/>
        </w:rPr>
        <w:t>- контрольно-наглядових процедур;</w:t>
      </w:r>
    </w:p>
    <w:p w:rsidR="00C051D2" w:rsidRPr="00600380" w:rsidRDefault="00C051D2" w:rsidP="00C051D2">
      <w:pPr>
        <w:spacing w:after="120"/>
        <w:ind w:firstLine="720"/>
        <w:jc w:val="both"/>
        <w:rPr>
          <w:sz w:val="28"/>
          <w:szCs w:val="28"/>
        </w:rPr>
      </w:pPr>
      <w:r w:rsidRPr="00600380">
        <w:rPr>
          <w:sz w:val="28"/>
          <w:szCs w:val="28"/>
        </w:rPr>
        <w:t>- процедур митного та податкового регулювання;</w:t>
      </w:r>
    </w:p>
    <w:p w:rsidR="00C051D2" w:rsidRPr="00600380" w:rsidRDefault="00C051D2" w:rsidP="00C051D2">
      <w:pPr>
        <w:spacing w:after="120"/>
        <w:ind w:firstLine="720"/>
        <w:jc w:val="both"/>
        <w:rPr>
          <w:sz w:val="28"/>
          <w:szCs w:val="28"/>
        </w:rPr>
      </w:pPr>
      <w:r w:rsidRPr="00600380">
        <w:rPr>
          <w:sz w:val="28"/>
          <w:szCs w:val="28"/>
        </w:rPr>
        <w:t>- процедур державних закупівель,</w:t>
      </w:r>
    </w:p>
    <w:p w:rsidR="00C051D2" w:rsidRPr="00600380" w:rsidRDefault="00C051D2" w:rsidP="00C051D2">
      <w:pPr>
        <w:spacing w:after="120"/>
        <w:jc w:val="both"/>
        <w:rPr>
          <w:b/>
          <w:bCs/>
          <w:sz w:val="28"/>
          <w:szCs w:val="28"/>
        </w:rPr>
      </w:pPr>
      <w:r w:rsidRPr="00600380">
        <w:rPr>
          <w:sz w:val="28"/>
          <w:szCs w:val="28"/>
        </w:rPr>
        <w:t xml:space="preserve">а також з питань удосконалення технічного регулювання та покращення позиції України в рейтингу Doing Business, сприймаються бізнес спільнотою на негативному рівні, і лише результати з дерегуляції процедур реєстрації суб’єктів господарювання та </w:t>
      </w:r>
      <w:r w:rsidRPr="00600380">
        <w:rPr>
          <w:b/>
          <w:bCs/>
          <w:sz w:val="28"/>
          <w:szCs w:val="28"/>
        </w:rPr>
        <w:t>запровадження електронних сервісів знаходять позитивне сприйняття в суспільстві.</w:t>
      </w:r>
    </w:p>
    <w:p w:rsidR="00C051D2" w:rsidRPr="00600380" w:rsidRDefault="00C051D2" w:rsidP="00C051D2">
      <w:pPr>
        <w:spacing w:after="120"/>
        <w:ind w:firstLine="720"/>
        <w:jc w:val="both"/>
        <w:rPr>
          <w:sz w:val="28"/>
          <w:szCs w:val="28"/>
        </w:rPr>
      </w:pPr>
      <w:r w:rsidRPr="00600380">
        <w:rPr>
          <w:sz w:val="28"/>
          <w:szCs w:val="28"/>
        </w:rPr>
        <w:t>Пріоритетність зазначених завдань пояснюється значним масштабним позитивним впливом на реалізацію господарської діяльності в країні, відповідає найбільш очікуваним результатам реформ з боку вітчизняного бізнес середовища та полягає у наступному:</w:t>
      </w:r>
    </w:p>
    <w:p w:rsidR="00C051D2" w:rsidRPr="00600380" w:rsidRDefault="00305672" w:rsidP="00C051D2">
      <w:pPr>
        <w:spacing w:after="120"/>
        <w:ind w:firstLine="720"/>
        <w:jc w:val="both"/>
        <w:rPr>
          <w:sz w:val="28"/>
          <w:szCs w:val="28"/>
        </w:rPr>
      </w:pPr>
      <w:r>
        <w:rPr>
          <w:sz w:val="28"/>
          <w:szCs w:val="28"/>
        </w:rPr>
        <w:t>1)</w:t>
      </w:r>
      <w:r w:rsidR="00C051D2" w:rsidRPr="00600380">
        <w:rPr>
          <w:sz w:val="28"/>
          <w:szCs w:val="28"/>
        </w:rPr>
        <w:t xml:space="preserve"> Пункт 5 Плану заходів встановлює завдання щодо зменшення кількості документів дозвільного характеру та оптимізація дозвільних процедур шляхом переведення на декларативний (реєстраційний, заявницький) принцип провадження господарської діяльності (або окремих дій, об'єктів, які не становлять значної загрози життю та здоров'ю людей, навколишньому природному середовищу та безпеці держави).</w:t>
      </w:r>
    </w:p>
    <w:p w:rsidR="00C051D2" w:rsidRPr="00600380" w:rsidRDefault="00C051D2" w:rsidP="00C051D2">
      <w:pPr>
        <w:pStyle w:val="tl"/>
        <w:spacing w:before="0" w:beforeAutospacing="0" w:after="120" w:afterAutospacing="0"/>
        <w:ind w:firstLine="720"/>
        <w:jc w:val="both"/>
        <w:rPr>
          <w:sz w:val="28"/>
          <w:szCs w:val="28"/>
          <w:lang w:val="uk-UA" w:eastAsia="en-US"/>
        </w:rPr>
      </w:pPr>
      <w:r w:rsidRPr="00600380">
        <w:rPr>
          <w:sz w:val="28"/>
          <w:szCs w:val="28"/>
          <w:lang w:val="uk-UA" w:eastAsia="en-US"/>
        </w:rPr>
        <w:t>Реалізація зазначеного завдання полягає у розробленні та внесенні на розгляд Уряду проекту закону щодо зменшення кількості документів дозвільного характеру не менш як на 25 відсотків, у тому числі шляхом застосування декларативного (реєстраційного, заявницького) принципу.</w:t>
      </w:r>
    </w:p>
    <w:p w:rsidR="00C051D2" w:rsidRPr="00600380" w:rsidRDefault="00C051D2" w:rsidP="00C051D2">
      <w:pPr>
        <w:pStyle w:val="tl"/>
        <w:spacing w:before="0" w:beforeAutospacing="0" w:after="120" w:afterAutospacing="0"/>
        <w:ind w:firstLine="720"/>
        <w:jc w:val="both"/>
        <w:rPr>
          <w:sz w:val="28"/>
          <w:szCs w:val="28"/>
          <w:lang w:val="uk-UA" w:eastAsia="en-US"/>
        </w:rPr>
      </w:pPr>
      <w:r w:rsidRPr="00600380">
        <w:rPr>
          <w:sz w:val="28"/>
          <w:szCs w:val="28"/>
          <w:lang w:val="uk-UA" w:eastAsia="en-US"/>
        </w:rPr>
        <w:t xml:space="preserve">На сьогоднішній день відповідний проект Закону України </w:t>
      </w:r>
      <w:r w:rsidR="00C21547">
        <w:rPr>
          <w:sz w:val="28"/>
          <w:szCs w:val="28"/>
          <w:lang w:val="uk-UA" w:eastAsia="en-US"/>
        </w:rPr>
        <w:t>«</w:t>
      </w:r>
      <w:r w:rsidRPr="00600380">
        <w:rPr>
          <w:sz w:val="28"/>
          <w:szCs w:val="28"/>
          <w:lang w:val="uk-UA" w:eastAsia="en-US"/>
        </w:rPr>
        <w:t xml:space="preserve">Про внесення змін до деяких законодавчих актів України щодо скорочення кількості документів дозвільного характеру, у тому числі шляхом поширення </w:t>
      </w:r>
      <w:r w:rsidRPr="00600380">
        <w:rPr>
          <w:sz w:val="28"/>
          <w:szCs w:val="28"/>
          <w:lang w:val="uk-UA" w:eastAsia="en-US"/>
        </w:rPr>
        <w:lastRenderedPageBreak/>
        <w:t>застосування декларативного (реєстраційного, заявницького) принципу</w:t>
      </w:r>
      <w:r w:rsidR="00C21547">
        <w:rPr>
          <w:sz w:val="28"/>
          <w:szCs w:val="28"/>
          <w:lang w:val="uk-UA" w:eastAsia="en-US"/>
        </w:rPr>
        <w:t>»</w:t>
      </w:r>
      <w:r w:rsidRPr="00600380">
        <w:rPr>
          <w:sz w:val="28"/>
          <w:szCs w:val="28"/>
          <w:lang w:val="uk-UA" w:eastAsia="en-US"/>
        </w:rPr>
        <w:t xml:space="preserve">  розроблено Мінекономрозвитку та надіслано на погодження до ЦОВВ.</w:t>
      </w:r>
    </w:p>
    <w:p w:rsidR="00C051D2" w:rsidRPr="00600380" w:rsidRDefault="00C051D2" w:rsidP="00C051D2">
      <w:pPr>
        <w:spacing w:after="120"/>
        <w:ind w:firstLine="720"/>
        <w:jc w:val="both"/>
        <w:rPr>
          <w:sz w:val="28"/>
          <w:szCs w:val="28"/>
        </w:rPr>
      </w:pPr>
      <w:r w:rsidRPr="00600380">
        <w:rPr>
          <w:sz w:val="28"/>
          <w:szCs w:val="28"/>
        </w:rPr>
        <w:t xml:space="preserve">2) Пунктом 35 Плану заходів встановлене завдання щодо приведення чинних актів Уряду у відповідність із Законом України </w:t>
      </w:r>
      <w:r w:rsidR="00C21547">
        <w:rPr>
          <w:sz w:val="28"/>
          <w:szCs w:val="28"/>
        </w:rPr>
        <w:t>«</w:t>
      </w:r>
      <w:r w:rsidRPr="00600380">
        <w:rPr>
          <w:sz w:val="28"/>
          <w:szCs w:val="28"/>
        </w:rPr>
        <w:t>Про внесення змін до деяких законодавчих актів України щодо скорочення кількості документів дозвільного характеру</w:t>
      </w:r>
      <w:r w:rsidR="00C21547">
        <w:rPr>
          <w:sz w:val="28"/>
          <w:szCs w:val="28"/>
        </w:rPr>
        <w:t>»</w:t>
      </w:r>
      <w:r w:rsidRPr="00600380">
        <w:rPr>
          <w:sz w:val="28"/>
          <w:szCs w:val="28"/>
        </w:rPr>
        <w:t>.</w:t>
      </w:r>
    </w:p>
    <w:p w:rsidR="00C051D2" w:rsidRPr="00600380" w:rsidRDefault="00C051D2" w:rsidP="00C051D2">
      <w:pPr>
        <w:spacing w:after="120"/>
        <w:ind w:firstLine="720"/>
        <w:jc w:val="both"/>
        <w:rPr>
          <w:sz w:val="28"/>
          <w:szCs w:val="28"/>
        </w:rPr>
      </w:pPr>
      <w:r w:rsidRPr="00600380">
        <w:rPr>
          <w:sz w:val="28"/>
          <w:szCs w:val="28"/>
        </w:rPr>
        <w:t xml:space="preserve">З цією метою Мінекономрозвитку мало забезпечити у ІІ кварталі цього року розроблення та внесення на розгляд Кабінету Міністрів України проекту постанови Кабінету Міністрів України </w:t>
      </w:r>
      <w:r w:rsidR="00C21547">
        <w:rPr>
          <w:sz w:val="28"/>
          <w:szCs w:val="28"/>
        </w:rPr>
        <w:t>«</w:t>
      </w:r>
      <w:r w:rsidRPr="00600380">
        <w:rPr>
          <w:sz w:val="28"/>
          <w:szCs w:val="28"/>
        </w:rPr>
        <w:t>Про внесення змін до деяких актів Кабінету Міністрів України та визнання такими, що втратили чинність, деяких постанов Кабінету Міністрів України</w:t>
      </w:r>
      <w:r w:rsidR="00C21547">
        <w:rPr>
          <w:sz w:val="28"/>
          <w:szCs w:val="28"/>
        </w:rPr>
        <w:t>»</w:t>
      </w:r>
      <w:r w:rsidRPr="00600380">
        <w:rPr>
          <w:sz w:val="28"/>
          <w:szCs w:val="28"/>
        </w:rPr>
        <w:t>.</w:t>
      </w:r>
    </w:p>
    <w:p w:rsidR="00C051D2" w:rsidRPr="00600380" w:rsidRDefault="00C051D2" w:rsidP="00C051D2">
      <w:pPr>
        <w:spacing w:after="120"/>
        <w:ind w:firstLine="720"/>
        <w:jc w:val="both"/>
        <w:rPr>
          <w:sz w:val="28"/>
          <w:szCs w:val="28"/>
        </w:rPr>
      </w:pPr>
      <w:r w:rsidRPr="00600380">
        <w:rPr>
          <w:sz w:val="28"/>
          <w:szCs w:val="28"/>
        </w:rPr>
        <w:t>В той же час, відповідний проект постанови після розгляду на засіданні Кабінету Міністрів України повернуто на доопрацювання, у зв‘язку з чим зазначений документ доопрацьовується та готується для перепогодження.</w:t>
      </w:r>
    </w:p>
    <w:p w:rsidR="00C051D2" w:rsidRPr="00600380" w:rsidRDefault="00305672" w:rsidP="00C051D2">
      <w:pPr>
        <w:spacing w:after="120"/>
        <w:ind w:firstLine="720"/>
        <w:jc w:val="both"/>
        <w:rPr>
          <w:sz w:val="28"/>
          <w:szCs w:val="28"/>
        </w:rPr>
      </w:pPr>
      <w:r>
        <w:rPr>
          <w:sz w:val="28"/>
          <w:szCs w:val="28"/>
        </w:rPr>
        <w:t>3)</w:t>
      </w:r>
      <w:r w:rsidR="00C051D2" w:rsidRPr="00600380">
        <w:rPr>
          <w:sz w:val="28"/>
          <w:szCs w:val="28"/>
        </w:rPr>
        <w:t xml:space="preserve"> Пунктом 52 Плану заходів встановлювалось завдання щодо перегляду у ІІ кварталі поточного року діючих та розроблення нових критеріїв, за якими оцінюється ступінь ризику від провадження господарської діяльності.</w:t>
      </w:r>
    </w:p>
    <w:p w:rsidR="00C051D2" w:rsidRPr="00600380" w:rsidRDefault="00C051D2" w:rsidP="00C051D2">
      <w:pPr>
        <w:spacing w:after="120"/>
        <w:ind w:firstLine="720"/>
        <w:jc w:val="both"/>
        <w:rPr>
          <w:sz w:val="28"/>
          <w:szCs w:val="28"/>
        </w:rPr>
      </w:pPr>
      <w:r w:rsidRPr="00600380">
        <w:rPr>
          <w:sz w:val="28"/>
          <w:szCs w:val="28"/>
        </w:rPr>
        <w:t>Отримана ДРС від державних органів інформація не надає можливості її систематизації, оскільки в завданні не визначено конкретизованого переліку виконавців зазначеного заходу та кількості завдань, виконання яких має бути забезпечене кожним з них.</w:t>
      </w:r>
    </w:p>
    <w:p w:rsidR="00C051D2" w:rsidRPr="00600380" w:rsidRDefault="00C051D2" w:rsidP="00C051D2">
      <w:pPr>
        <w:spacing w:after="120"/>
        <w:ind w:firstLine="720"/>
        <w:jc w:val="both"/>
        <w:rPr>
          <w:sz w:val="28"/>
          <w:szCs w:val="28"/>
        </w:rPr>
      </w:pPr>
      <w:r w:rsidRPr="00600380">
        <w:rPr>
          <w:sz w:val="28"/>
          <w:szCs w:val="28"/>
        </w:rPr>
        <w:t>На сьогоднішній день завдання реалізує 36 органів виконавчої влади та виконано лише з боку 17-ти.</w:t>
      </w:r>
    </w:p>
    <w:p w:rsidR="00C051D2" w:rsidRPr="00600380" w:rsidRDefault="00C051D2" w:rsidP="00C051D2">
      <w:pPr>
        <w:spacing w:after="120"/>
        <w:ind w:firstLine="720"/>
        <w:jc w:val="both"/>
        <w:rPr>
          <w:sz w:val="28"/>
          <w:szCs w:val="28"/>
        </w:rPr>
      </w:pPr>
      <w:r w:rsidRPr="00600380">
        <w:rPr>
          <w:sz w:val="28"/>
          <w:szCs w:val="28"/>
        </w:rPr>
        <w:t>Крім того, ситуація ускладнюється тим, що продовжується реорганізація органів контролю та нагляду та відбувається перерозподіл функцій між цими органами.</w:t>
      </w:r>
    </w:p>
    <w:p w:rsidR="00C051D2" w:rsidRPr="00600380" w:rsidRDefault="00C051D2" w:rsidP="00C051D2">
      <w:pPr>
        <w:pStyle w:val="aa"/>
        <w:spacing w:before="0" w:beforeAutospacing="0" w:after="120" w:afterAutospacing="0"/>
        <w:ind w:firstLine="720"/>
        <w:jc w:val="both"/>
        <w:rPr>
          <w:sz w:val="28"/>
          <w:szCs w:val="28"/>
          <w:lang w:val="uk-UA"/>
        </w:rPr>
      </w:pPr>
      <w:r w:rsidRPr="00600380">
        <w:rPr>
          <w:rStyle w:val="af3"/>
          <w:i w:val="0"/>
          <w:iCs w:val="0"/>
          <w:sz w:val="28"/>
          <w:szCs w:val="28"/>
          <w:lang w:val="uk-UA"/>
        </w:rPr>
        <w:t>В той же час, ДРС здійснюється моніторинг приведення міністерствами, іншими центральними органами виконавчої влади нормативно-правових актів у відповідність Методиці розроблення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w:t>
      </w:r>
    </w:p>
    <w:p w:rsidR="00C051D2" w:rsidRPr="00600380" w:rsidRDefault="00C051D2" w:rsidP="00C051D2">
      <w:pPr>
        <w:pStyle w:val="aa"/>
        <w:spacing w:before="0" w:beforeAutospacing="0" w:after="120" w:afterAutospacing="0"/>
        <w:ind w:firstLine="720"/>
        <w:jc w:val="both"/>
        <w:rPr>
          <w:sz w:val="28"/>
          <w:szCs w:val="28"/>
          <w:lang w:val="uk-UA"/>
        </w:rPr>
      </w:pPr>
      <w:r w:rsidRPr="00600380">
        <w:rPr>
          <w:rStyle w:val="af3"/>
          <w:i w:val="0"/>
          <w:iCs w:val="0"/>
          <w:sz w:val="28"/>
          <w:szCs w:val="28"/>
          <w:lang w:val="uk-UA"/>
        </w:rPr>
        <w:t>Серед 65 постанов Кабінету Міністрів України, якими затверджено критерії оцінки ступеня ризику від провадження господарської діяльності та визначається періодичність проведення планових заходів державного нагляду (контролю) відповідають встановленим вимогам лише 22 постанови і 22 сферах державного нагляду (контролю) (за наявною у ДРС інформацією) взагалі відсутні критерії оцінки ступеня ризику від провадження господарської діяльності та відповідно не визначено періодичність проведення планових заходів державного нагляду (контролю).</w:t>
      </w:r>
    </w:p>
    <w:p w:rsidR="00C051D2" w:rsidRPr="00600380" w:rsidRDefault="00305672" w:rsidP="00C051D2">
      <w:pPr>
        <w:spacing w:after="120"/>
        <w:ind w:firstLine="720"/>
        <w:jc w:val="both"/>
        <w:rPr>
          <w:sz w:val="28"/>
          <w:szCs w:val="28"/>
        </w:rPr>
      </w:pPr>
      <w:r>
        <w:rPr>
          <w:sz w:val="28"/>
          <w:szCs w:val="28"/>
        </w:rPr>
        <w:t>4)</w:t>
      </w:r>
      <w:r w:rsidR="00C051D2" w:rsidRPr="00600380">
        <w:rPr>
          <w:sz w:val="28"/>
          <w:szCs w:val="28"/>
        </w:rPr>
        <w:t xml:space="preserve"> Пунктом 54 встановлено завдання в частині розроблення та внесення у ІІІ кварталі поточного року законопроекту щодо поширення дії Закону України </w:t>
      </w:r>
      <w:r w:rsidR="00C21547">
        <w:rPr>
          <w:sz w:val="28"/>
          <w:szCs w:val="28"/>
        </w:rPr>
        <w:t>«</w:t>
      </w:r>
      <w:r w:rsidR="00C051D2" w:rsidRPr="00600380">
        <w:rPr>
          <w:sz w:val="28"/>
          <w:szCs w:val="28"/>
        </w:rPr>
        <w:t>Про основні засади державного нагляду (контролю) у сфері господарської діяльності</w:t>
      </w:r>
      <w:r w:rsidR="00C21547">
        <w:rPr>
          <w:sz w:val="28"/>
          <w:szCs w:val="28"/>
        </w:rPr>
        <w:t>»</w:t>
      </w:r>
      <w:r w:rsidR="00C051D2" w:rsidRPr="00600380">
        <w:rPr>
          <w:sz w:val="28"/>
          <w:szCs w:val="28"/>
        </w:rPr>
        <w:t xml:space="preserve"> на податкові органи.</w:t>
      </w:r>
    </w:p>
    <w:p w:rsidR="00C051D2" w:rsidRPr="00600380" w:rsidRDefault="00C051D2" w:rsidP="00C051D2">
      <w:pPr>
        <w:spacing w:after="120"/>
        <w:ind w:firstLine="720"/>
        <w:jc w:val="both"/>
        <w:rPr>
          <w:sz w:val="28"/>
          <w:szCs w:val="28"/>
        </w:rPr>
      </w:pPr>
      <w:r w:rsidRPr="00600380">
        <w:rPr>
          <w:sz w:val="28"/>
          <w:szCs w:val="28"/>
        </w:rPr>
        <w:lastRenderedPageBreak/>
        <w:t xml:space="preserve">В той же час, Мінфіном та ДФС було висловлено відповідні відомчі позиції щодо недоцільності поширення дії Закону України </w:t>
      </w:r>
      <w:r w:rsidR="00C21547">
        <w:rPr>
          <w:sz w:val="28"/>
          <w:szCs w:val="28"/>
        </w:rPr>
        <w:t>«</w:t>
      </w:r>
      <w:r w:rsidRPr="00600380">
        <w:rPr>
          <w:sz w:val="28"/>
          <w:szCs w:val="28"/>
        </w:rPr>
        <w:t>Про основні засади державного нагляду (контролю) у сфері господарської діяльності</w:t>
      </w:r>
      <w:r w:rsidR="00C21547">
        <w:rPr>
          <w:sz w:val="28"/>
          <w:szCs w:val="28"/>
        </w:rPr>
        <w:t>»</w:t>
      </w:r>
      <w:r w:rsidRPr="00600380">
        <w:rPr>
          <w:sz w:val="28"/>
          <w:szCs w:val="28"/>
        </w:rPr>
        <w:t xml:space="preserve"> на податкові органи, оскільки за їх оцінками це призведе до погіршення платіжної дисципліни та зменшення надходжень до бюджету. </w:t>
      </w:r>
    </w:p>
    <w:p w:rsidR="00C051D2" w:rsidRPr="00600380" w:rsidRDefault="00C051D2" w:rsidP="00C051D2">
      <w:pPr>
        <w:pStyle w:val="aa"/>
        <w:spacing w:before="0" w:beforeAutospacing="0" w:after="120" w:afterAutospacing="0"/>
        <w:ind w:firstLine="720"/>
        <w:jc w:val="both"/>
        <w:rPr>
          <w:i/>
          <w:iCs/>
          <w:sz w:val="28"/>
          <w:szCs w:val="28"/>
          <w:lang w:val="uk-UA"/>
        </w:rPr>
      </w:pPr>
      <w:r w:rsidRPr="00600380">
        <w:rPr>
          <w:rStyle w:val="af3"/>
          <w:i w:val="0"/>
          <w:iCs w:val="0"/>
          <w:sz w:val="28"/>
          <w:szCs w:val="28"/>
          <w:lang w:val="uk-UA"/>
        </w:rPr>
        <w:t xml:space="preserve">ДРС наполягає на повноцінній реалізації зазначеного завдання, оскільки питання приведення контрольно-наглядових заходів, які реалізуються фіскальними органами у відповідність до Закону України </w:t>
      </w:r>
      <w:r w:rsidR="00C21547">
        <w:rPr>
          <w:rStyle w:val="af3"/>
          <w:i w:val="0"/>
          <w:iCs w:val="0"/>
          <w:sz w:val="28"/>
          <w:szCs w:val="28"/>
          <w:lang w:val="uk-UA"/>
        </w:rPr>
        <w:t>«</w:t>
      </w:r>
      <w:r w:rsidRPr="00600380">
        <w:rPr>
          <w:rStyle w:val="af3"/>
          <w:i w:val="0"/>
          <w:iCs w:val="0"/>
          <w:sz w:val="28"/>
          <w:szCs w:val="28"/>
          <w:lang w:val="uk-UA"/>
        </w:rPr>
        <w:t>Про основні засади державного нагляду (контролю) у сфері господарської діяльності</w:t>
      </w:r>
      <w:r w:rsidR="00C21547">
        <w:rPr>
          <w:rStyle w:val="af3"/>
          <w:i w:val="0"/>
          <w:iCs w:val="0"/>
          <w:sz w:val="28"/>
          <w:szCs w:val="28"/>
          <w:lang w:val="uk-UA"/>
        </w:rPr>
        <w:t>»</w:t>
      </w:r>
      <w:r w:rsidRPr="00600380">
        <w:rPr>
          <w:rStyle w:val="af3"/>
          <w:i w:val="0"/>
          <w:iCs w:val="0"/>
          <w:sz w:val="28"/>
          <w:szCs w:val="28"/>
          <w:lang w:val="uk-UA"/>
        </w:rPr>
        <w:t xml:space="preserve"> є одним з найочікуваних результатів реалізації заходів з дерегуляції господарської діяльності.</w:t>
      </w:r>
    </w:p>
    <w:p w:rsidR="00C051D2" w:rsidRPr="00600380" w:rsidRDefault="00305672" w:rsidP="00C051D2">
      <w:pPr>
        <w:spacing w:after="120"/>
        <w:ind w:firstLine="720"/>
        <w:jc w:val="both"/>
        <w:rPr>
          <w:sz w:val="28"/>
          <w:szCs w:val="28"/>
        </w:rPr>
      </w:pPr>
      <w:r>
        <w:rPr>
          <w:sz w:val="28"/>
          <w:szCs w:val="28"/>
        </w:rPr>
        <w:t>5)</w:t>
      </w:r>
      <w:r w:rsidR="00C051D2" w:rsidRPr="00600380">
        <w:rPr>
          <w:sz w:val="28"/>
          <w:szCs w:val="28"/>
        </w:rPr>
        <w:t xml:space="preserve"> Пунктом 62 Плану встановлюється завдання щодо спрощення процедури приєднання установок споживачів до електромереж (другий ступінь 16 - 50 кВ, третій ступінь 50 - 160 кВ) шляхом внесення у ІІ кварталі на розгляд Уряду відповідного проекту Закону України </w:t>
      </w:r>
      <w:r w:rsidR="00C21547">
        <w:rPr>
          <w:sz w:val="28"/>
          <w:szCs w:val="28"/>
        </w:rPr>
        <w:t>«</w:t>
      </w:r>
      <w:r w:rsidR="00C051D2" w:rsidRPr="00600380">
        <w:rPr>
          <w:sz w:val="28"/>
          <w:szCs w:val="28"/>
        </w:rPr>
        <w:t>Про внесення змін до деяких законодавчих актів України щодо плати за приєднання до електромереж</w:t>
      </w:r>
      <w:r w:rsidR="00C21547">
        <w:rPr>
          <w:sz w:val="28"/>
          <w:szCs w:val="28"/>
        </w:rPr>
        <w:t>»</w:t>
      </w:r>
      <w:r w:rsidR="00C051D2" w:rsidRPr="00600380">
        <w:rPr>
          <w:sz w:val="28"/>
          <w:szCs w:val="28"/>
        </w:rPr>
        <w:t>.</w:t>
      </w:r>
    </w:p>
    <w:p w:rsidR="00C051D2" w:rsidRPr="00600380" w:rsidRDefault="00C051D2" w:rsidP="00C051D2">
      <w:pPr>
        <w:spacing w:after="120"/>
        <w:ind w:firstLine="720"/>
        <w:jc w:val="both"/>
        <w:rPr>
          <w:sz w:val="28"/>
          <w:szCs w:val="28"/>
        </w:rPr>
      </w:pPr>
      <w:r w:rsidRPr="00600380">
        <w:rPr>
          <w:sz w:val="28"/>
          <w:szCs w:val="28"/>
        </w:rPr>
        <w:t>З метою оцінки економічного ефекту від спрощення процедури підключення до електромереж експертною групою здійснено попередній аналіз та проведено інтерв’ю з представниками будівельної галузі, зокрема Ukrainian Business Community (UBC) та Конфедерації будівельників України (КБУ).</w:t>
      </w:r>
    </w:p>
    <w:p w:rsidR="00C051D2" w:rsidRPr="00600380" w:rsidRDefault="00C051D2" w:rsidP="00C051D2">
      <w:pPr>
        <w:spacing w:after="120"/>
        <w:ind w:firstLine="720"/>
        <w:jc w:val="both"/>
        <w:rPr>
          <w:sz w:val="28"/>
          <w:szCs w:val="28"/>
        </w:rPr>
      </w:pPr>
      <w:r w:rsidRPr="00600380">
        <w:rPr>
          <w:sz w:val="28"/>
          <w:szCs w:val="28"/>
        </w:rPr>
        <w:t>Було визначено, що скорочення терміну підключення до електричних мереж з 277 до 116 днів дозволить зекономити витрати бізнесу у розмірі близько 0,8-1 млрд. грн.. через зменшення кількості необхідних процедур.</w:t>
      </w:r>
    </w:p>
    <w:p w:rsidR="00C051D2" w:rsidRPr="00600380" w:rsidRDefault="00C051D2" w:rsidP="00C051D2">
      <w:pPr>
        <w:spacing w:after="120"/>
        <w:ind w:firstLine="720"/>
        <w:jc w:val="both"/>
        <w:rPr>
          <w:spacing w:val="-4"/>
          <w:sz w:val="28"/>
          <w:szCs w:val="28"/>
        </w:rPr>
      </w:pPr>
      <w:r w:rsidRPr="00600380">
        <w:rPr>
          <w:spacing w:val="-4"/>
          <w:sz w:val="28"/>
          <w:szCs w:val="28"/>
        </w:rPr>
        <w:t xml:space="preserve">У спілкуванні із представниками бізнесу було виявлено, що середня вартість корупційного платежу складає 5 дол. США на </w:t>
      </w:r>
      <w:smartTag w:uri="urn:schemas-microsoft-com:office:smarttags" w:element="metricconverter">
        <w:smartTagPr>
          <w:attr w:name="ProductID" w:val="1 м2"/>
        </w:smartTagPr>
        <w:r w:rsidRPr="00600380">
          <w:rPr>
            <w:spacing w:val="-4"/>
            <w:sz w:val="28"/>
            <w:szCs w:val="28"/>
          </w:rPr>
          <w:t>1 м</w:t>
        </w:r>
        <w:r w:rsidRPr="00600380">
          <w:rPr>
            <w:spacing w:val="-4"/>
            <w:sz w:val="28"/>
            <w:szCs w:val="28"/>
            <w:vertAlign w:val="superscript"/>
          </w:rPr>
          <w:t>2</w:t>
        </w:r>
      </w:smartTag>
      <w:r w:rsidRPr="00600380">
        <w:rPr>
          <w:spacing w:val="-4"/>
          <w:sz w:val="28"/>
          <w:szCs w:val="28"/>
        </w:rPr>
        <w:t xml:space="preserve"> введеної в експлуатацію нерухомості для м. Києва та приблизно 3,5 дол. для регіонів. В той же час, лише у житловій сфері, за даними Державної статистичної служби, в 2014 р. було введено в експлуатацію близько 9,7 млн. м</w:t>
      </w:r>
      <w:r w:rsidRPr="00600380">
        <w:rPr>
          <w:spacing w:val="-4"/>
          <w:sz w:val="28"/>
          <w:szCs w:val="28"/>
          <w:vertAlign w:val="superscript"/>
        </w:rPr>
        <w:t>2</w:t>
      </w:r>
      <w:r w:rsidRPr="00600380">
        <w:rPr>
          <w:spacing w:val="-4"/>
          <w:sz w:val="28"/>
          <w:szCs w:val="28"/>
        </w:rPr>
        <w:t xml:space="preserve"> будівельних площ, з яких 1,5 млн. м</w:t>
      </w:r>
      <w:r w:rsidRPr="00600380">
        <w:rPr>
          <w:spacing w:val="-4"/>
          <w:sz w:val="28"/>
          <w:szCs w:val="28"/>
          <w:vertAlign w:val="superscript"/>
        </w:rPr>
        <w:t>2</w:t>
      </w:r>
      <w:r w:rsidRPr="00600380">
        <w:rPr>
          <w:spacing w:val="-4"/>
          <w:sz w:val="28"/>
          <w:szCs w:val="28"/>
        </w:rPr>
        <w:t xml:space="preserve"> припадало на м. Київ. Таким чином, сумарна вартість корупційних потоків, що генеруються в цій сфері становить близько 0,8 млрд. грн. </w:t>
      </w:r>
    </w:p>
    <w:p w:rsidR="00C051D2" w:rsidRPr="00600380" w:rsidRDefault="00C051D2" w:rsidP="00C051D2">
      <w:pPr>
        <w:spacing w:after="120"/>
        <w:ind w:firstLine="720"/>
        <w:jc w:val="both"/>
        <w:rPr>
          <w:b/>
          <w:bCs/>
          <w:sz w:val="28"/>
          <w:szCs w:val="28"/>
        </w:rPr>
      </w:pPr>
      <w:r w:rsidRPr="00600380">
        <w:rPr>
          <w:b/>
          <w:bCs/>
          <w:sz w:val="28"/>
          <w:szCs w:val="28"/>
        </w:rPr>
        <w:t>Належна реалізація цих п‘яти ключових заходів надасть можливість змінити суспільне сприйняття результативності діяльності органів влади щодо дерегуляції та подолати тенденцію негативної оцінки діяльності Уряду в цьому напрямку.</w:t>
      </w:r>
    </w:p>
    <w:p w:rsidR="00C051D2" w:rsidRPr="00C051D2" w:rsidRDefault="00C051D2" w:rsidP="00C051D2">
      <w:pPr>
        <w:spacing w:after="120"/>
        <w:ind w:firstLine="720"/>
        <w:jc w:val="both"/>
        <w:rPr>
          <w:color w:val="0070C0"/>
        </w:rPr>
      </w:pPr>
      <w:r w:rsidRPr="00C051D2">
        <w:rPr>
          <w:i/>
          <w:iCs/>
          <w:color w:val="0070C0"/>
          <w:sz w:val="28"/>
          <w:szCs w:val="28"/>
        </w:rPr>
        <w:t xml:space="preserve">Інформація про стан виконання Плану з дерегуляції наведена у додатках 27-29. </w:t>
      </w:r>
    </w:p>
    <w:p w:rsidR="00C051D2" w:rsidRPr="00600380" w:rsidRDefault="00C051D2" w:rsidP="00C051D2">
      <w:pPr>
        <w:spacing w:after="120"/>
        <w:ind w:firstLine="720"/>
        <w:jc w:val="both"/>
        <w:rPr>
          <w:iCs/>
          <w:sz w:val="28"/>
          <w:szCs w:val="28"/>
        </w:rPr>
      </w:pPr>
      <w:r w:rsidRPr="00600380">
        <w:rPr>
          <w:iCs/>
          <w:sz w:val="28"/>
          <w:szCs w:val="28"/>
        </w:rPr>
        <w:t>Одночасно, з метою спрощення умов ведення бізнесу у складний для країни період Службою забезпечено</w:t>
      </w:r>
      <w:r>
        <w:rPr>
          <w:iCs/>
          <w:sz w:val="28"/>
          <w:szCs w:val="28"/>
        </w:rPr>
        <w:t xml:space="preserve"> також</w:t>
      </w:r>
      <w:r w:rsidRPr="00600380">
        <w:rPr>
          <w:iCs/>
          <w:sz w:val="28"/>
          <w:szCs w:val="28"/>
        </w:rPr>
        <w:t xml:space="preserve"> координацію дій щодо перегляду державними органами нормативно-правових актів та скасування неактуальних або внесення змін до законодавства з питань державного нагляду (контролю) у сфері господарської діяльності та регулювання підприємницької діяльності. Зокрема, підготовлено та направлено до заінтересованих державних органів методичні рекомендації з проведення перегляду наявної нормативно-правової </w:t>
      </w:r>
      <w:r w:rsidRPr="00600380">
        <w:rPr>
          <w:iCs/>
          <w:sz w:val="28"/>
          <w:szCs w:val="28"/>
        </w:rPr>
        <w:lastRenderedPageBreak/>
        <w:t xml:space="preserve">бази у сфері державного нагляду та регулювання підприємництва і утворення з цією метою робочих груп. </w:t>
      </w:r>
    </w:p>
    <w:p w:rsidR="00C051D2" w:rsidRPr="00600380" w:rsidRDefault="00C051D2" w:rsidP="00C051D2">
      <w:pPr>
        <w:spacing w:after="120"/>
        <w:ind w:firstLine="720"/>
        <w:jc w:val="both"/>
        <w:rPr>
          <w:iCs/>
          <w:sz w:val="28"/>
          <w:szCs w:val="28"/>
        </w:rPr>
      </w:pPr>
      <w:r w:rsidRPr="00600380">
        <w:rPr>
          <w:iCs/>
          <w:sz w:val="28"/>
          <w:szCs w:val="28"/>
        </w:rPr>
        <w:t>Перегляд був проведений за участю утворених з цією метою робочих груп із залученням до їх складу не менше 50 відсотків представників бізнесу.</w:t>
      </w:r>
    </w:p>
    <w:p w:rsidR="00C051D2" w:rsidRPr="00600380" w:rsidRDefault="00C051D2" w:rsidP="00C051D2">
      <w:pPr>
        <w:spacing w:after="120"/>
        <w:ind w:firstLine="720"/>
        <w:jc w:val="both"/>
        <w:rPr>
          <w:iCs/>
          <w:sz w:val="28"/>
          <w:szCs w:val="28"/>
        </w:rPr>
      </w:pPr>
      <w:r w:rsidRPr="00600380">
        <w:rPr>
          <w:iCs/>
          <w:sz w:val="28"/>
          <w:szCs w:val="28"/>
        </w:rPr>
        <w:t>Відповідно до узагальненої ДРС інформації, робочими групами переглянуто майже 1200 нормативно-правових актів. Внесення змін або скасуванн</w:t>
      </w:r>
      <w:r>
        <w:rPr>
          <w:iCs/>
          <w:sz w:val="28"/>
          <w:szCs w:val="28"/>
        </w:rPr>
        <w:t>я</w:t>
      </w:r>
      <w:r w:rsidRPr="00600380">
        <w:rPr>
          <w:iCs/>
          <w:sz w:val="28"/>
          <w:szCs w:val="28"/>
        </w:rPr>
        <w:t xml:space="preserve"> потребують майже 400 актів, з яких на розгляд ДРС вже подано 133 </w:t>
      </w:r>
      <w:r>
        <w:rPr>
          <w:iCs/>
          <w:sz w:val="28"/>
          <w:szCs w:val="28"/>
        </w:rPr>
        <w:t xml:space="preserve">акти, </w:t>
      </w:r>
      <w:r w:rsidRPr="00600380">
        <w:rPr>
          <w:iCs/>
          <w:sz w:val="28"/>
          <w:szCs w:val="28"/>
        </w:rPr>
        <w:t xml:space="preserve">щодо яких ДРС проведено аналіз та експертизу їх регуляторного впливу. </w:t>
      </w:r>
    </w:p>
    <w:p w:rsidR="00C051D2" w:rsidRPr="00600380" w:rsidRDefault="00C051D2" w:rsidP="00C051D2">
      <w:pPr>
        <w:spacing w:after="120"/>
        <w:ind w:firstLine="720"/>
        <w:jc w:val="both"/>
        <w:rPr>
          <w:iCs/>
          <w:sz w:val="28"/>
          <w:szCs w:val="28"/>
        </w:rPr>
      </w:pPr>
      <w:r w:rsidRPr="00600380">
        <w:rPr>
          <w:iCs/>
          <w:sz w:val="28"/>
          <w:szCs w:val="28"/>
        </w:rPr>
        <w:t>За результатами опрацювання, погоджені рішення про скасування або внесення змін до 107 нормативно-правових актів. Зокрема, більшість з яких (53 відсотки) належить до спрощення процедур у сфері митного та податкового регулювання господарської діяльності, направлених на спрощення ведення звітності та удосконалення та спрощення процедур митного контролю; щодо спрощення дозвільних процедур регулювання господарської діяльності, у тому числі удосконалення та спрощення процедур пожежного нагляду (24 відсотків); щодо спрощення умов провадження підприємницької діяльності у будівельній галузі (8 відсотків); щодо спрощення умов провадження підприємницької діяльності в аграрній галузі (6 відсотків).</w:t>
      </w:r>
    </w:p>
    <w:p w:rsidR="00C051D2" w:rsidRDefault="00C051D2" w:rsidP="00C051D2">
      <w:pPr>
        <w:spacing w:after="120"/>
        <w:ind w:firstLine="720"/>
        <w:jc w:val="both"/>
        <w:rPr>
          <w:iCs/>
          <w:sz w:val="28"/>
          <w:szCs w:val="28"/>
        </w:rPr>
      </w:pPr>
      <w:r w:rsidRPr="00600380">
        <w:rPr>
          <w:iCs/>
          <w:sz w:val="28"/>
          <w:szCs w:val="28"/>
        </w:rPr>
        <w:t>Скасування (перегляд) регуляторних актів разом із впровадженням Плану заходів щодо дерегуляції господарської діяльності, спрямовані на те, щоб у найкоротші строки позитивно позначитись на діяльності господарюючих суб‘єктів, адже як показали результати цієї роботи, зайвий регуляторний тиск може бути зменшений швидко і в законний спосіб.</w:t>
      </w:r>
    </w:p>
    <w:p w:rsidR="00FD0845" w:rsidRDefault="00FD0845" w:rsidP="00C051D2">
      <w:pPr>
        <w:spacing w:after="120"/>
        <w:ind w:firstLine="720"/>
        <w:jc w:val="both"/>
        <w:rPr>
          <w:iCs/>
          <w:sz w:val="28"/>
          <w:szCs w:val="28"/>
        </w:rPr>
      </w:pPr>
    </w:p>
    <w:p w:rsidR="00FD0845" w:rsidRDefault="00FD0845" w:rsidP="00FD0845">
      <w:pPr>
        <w:shd w:val="clear" w:color="auto" w:fill="99CCFF"/>
        <w:spacing w:after="120"/>
        <w:ind w:firstLine="720"/>
        <w:jc w:val="both"/>
        <w:rPr>
          <w:b/>
          <w:sz w:val="28"/>
          <w:szCs w:val="28"/>
          <w:u w:val="single"/>
        </w:rPr>
      </w:pPr>
      <w:r>
        <w:rPr>
          <w:b/>
          <w:sz w:val="28"/>
          <w:szCs w:val="28"/>
          <w:u w:val="single"/>
        </w:rPr>
        <w:t>4. Ліцензування та дозвільна система</w:t>
      </w:r>
    </w:p>
    <w:p w:rsidR="00FD0845" w:rsidRDefault="00FD0845" w:rsidP="00FD0845">
      <w:pPr>
        <w:tabs>
          <w:tab w:val="left" w:pos="1080"/>
        </w:tabs>
        <w:spacing w:after="120"/>
        <w:ind w:right="68" w:firstLine="709"/>
        <w:jc w:val="both"/>
        <w:rPr>
          <w:b/>
          <w:sz w:val="28"/>
          <w:szCs w:val="28"/>
        </w:rPr>
      </w:pPr>
    </w:p>
    <w:p w:rsidR="00FD0845" w:rsidRPr="009A3E56" w:rsidRDefault="00FD0845" w:rsidP="00FD0845">
      <w:pPr>
        <w:shd w:val="clear" w:color="auto" w:fill="FFCC99"/>
        <w:spacing w:after="120"/>
        <w:ind w:firstLine="720"/>
        <w:jc w:val="both"/>
        <w:rPr>
          <w:b/>
          <w:sz w:val="28"/>
          <w:szCs w:val="28"/>
        </w:rPr>
      </w:pPr>
      <w:r w:rsidRPr="009A3E56">
        <w:rPr>
          <w:b/>
          <w:sz w:val="28"/>
          <w:szCs w:val="28"/>
        </w:rPr>
        <w:t xml:space="preserve">4.1. </w:t>
      </w:r>
      <w:r w:rsidRPr="001A0D06">
        <w:rPr>
          <w:b/>
          <w:sz w:val="28"/>
          <w:szCs w:val="28"/>
        </w:rPr>
        <w:t xml:space="preserve">Реалізація Закону України </w:t>
      </w:r>
      <w:r w:rsidRPr="001A0D06">
        <w:rPr>
          <w:b/>
          <w:bCs/>
          <w:sz w:val="28"/>
          <w:szCs w:val="28"/>
          <w:lang w:eastAsia="en-US"/>
        </w:rPr>
        <w:t xml:space="preserve">від 02.03.2015 № 222 </w:t>
      </w:r>
      <w:r w:rsidR="00C21547">
        <w:rPr>
          <w:b/>
          <w:bCs/>
          <w:sz w:val="28"/>
          <w:szCs w:val="28"/>
          <w:lang w:eastAsia="en-US"/>
        </w:rPr>
        <w:t>«</w:t>
      </w:r>
      <w:r w:rsidRPr="001A0D06">
        <w:rPr>
          <w:b/>
          <w:bCs/>
          <w:sz w:val="28"/>
          <w:szCs w:val="28"/>
          <w:lang w:eastAsia="en-US"/>
        </w:rPr>
        <w:t>Про ліцензування видів господарської діяльності</w:t>
      </w:r>
      <w:r w:rsidR="00C21547">
        <w:rPr>
          <w:b/>
          <w:bCs/>
          <w:sz w:val="28"/>
          <w:szCs w:val="28"/>
          <w:lang w:eastAsia="en-US"/>
        </w:rPr>
        <w:t>»</w:t>
      </w:r>
    </w:p>
    <w:p w:rsidR="00FD0845" w:rsidRPr="001A0D06" w:rsidRDefault="00FD0845" w:rsidP="00FD0845">
      <w:pPr>
        <w:tabs>
          <w:tab w:val="left" w:pos="1080"/>
        </w:tabs>
        <w:spacing w:after="120"/>
        <w:ind w:right="68" w:firstLine="709"/>
        <w:jc w:val="both"/>
        <w:rPr>
          <w:bCs/>
          <w:sz w:val="28"/>
          <w:szCs w:val="28"/>
          <w:lang w:eastAsia="en-US"/>
        </w:rPr>
      </w:pPr>
      <w:r w:rsidRPr="001A0D06">
        <w:rPr>
          <w:bCs/>
          <w:sz w:val="28"/>
          <w:szCs w:val="28"/>
          <w:lang w:eastAsia="en-US"/>
        </w:rPr>
        <w:t xml:space="preserve">28.06.2015 набрав чинності Закон України від 02.03.2015 № 222 </w:t>
      </w:r>
      <w:r w:rsidR="00C21547">
        <w:rPr>
          <w:bCs/>
          <w:sz w:val="28"/>
          <w:szCs w:val="28"/>
          <w:lang w:eastAsia="en-US"/>
        </w:rPr>
        <w:t>«</w:t>
      </w:r>
      <w:r w:rsidRPr="001A0D06">
        <w:rPr>
          <w:bCs/>
          <w:sz w:val="28"/>
          <w:szCs w:val="28"/>
          <w:lang w:eastAsia="en-US"/>
        </w:rPr>
        <w:t>Про ліцензування видів господарської діяльності</w:t>
      </w:r>
      <w:r w:rsidR="00C21547">
        <w:rPr>
          <w:bCs/>
          <w:sz w:val="28"/>
          <w:szCs w:val="28"/>
          <w:lang w:eastAsia="en-US"/>
        </w:rPr>
        <w:t>»</w:t>
      </w:r>
      <w:r w:rsidRPr="001A0D06">
        <w:rPr>
          <w:bCs/>
          <w:sz w:val="28"/>
          <w:szCs w:val="28"/>
          <w:lang w:eastAsia="en-US"/>
        </w:rPr>
        <w:t xml:space="preserve"> (далі – Закон № 222).</w:t>
      </w:r>
    </w:p>
    <w:p w:rsidR="00FD0845" w:rsidRPr="001A0D06" w:rsidRDefault="00FD0845" w:rsidP="00FD0845">
      <w:pPr>
        <w:pStyle w:val="aa"/>
        <w:spacing w:before="0" w:beforeAutospacing="0" w:after="120" w:afterAutospacing="0"/>
        <w:ind w:right="68" w:firstLine="709"/>
        <w:jc w:val="both"/>
        <w:rPr>
          <w:sz w:val="28"/>
          <w:szCs w:val="28"/>
          <w:lang w:val="uk-UA"/>
        </w:rPr>
      </w:pPr>
      <w:r w:rsidRPr="001A0D06">
        <w:rPr>
          <w:sz w:val="28"/>
          <w:szCs w:val="28"/>
          <w:lang w:val="uk-UA"/>
        </w:rPr>
        <w:t xml:space="preserve">Законом № 222 спрощено порядок отримання ліцензій, </w:t>
      </w:r>
      <w:r w:rsidRPr="001A0D06">
        <w:rPr>
          <w:b/>
          <w:sz w:val="28"/>
          <w:szCs w:val="28"/>
          <w:lang w:val="uk-UA"/>
        </w:rPr>
        <w:t>зменшено кількість видів господарської діяльності, що підлягають ліцензуванню</w:t>
      </w:r>
      <w:r w:rsidRPr="001A0D06">
        <w:rPr>
          <w:sz w:val="28"/>
          <w:szCs w:val="28"/>
          <w:lang w:val="uk-UA"/>
        </w:rPr>
        <w:t>, зокрема:</w:t>
      </w:r>
    </w:p>
    <w:p w:rsidR="00FD0845" w:rsidRPr="001A0D06" w:rsidRDefault="00FD0845" w:rsidP="00FD0845">
      <w:pPr>
        <w:pStyle w:val="aa"/>
        <w:spacing w:before="0" w:beforeAutospacing="0" w:after="120" w:afterAutospacing="0"/>
        <w:ind w:right="68" w:firstLine="709"/>
        <w:jc w:val="both"/>
        <w:rPr>
          <w:sz w:val="28"/>
          <w:szCs w:val="28"/>
          <w:lang w:val="uk-UA"/>
        </w:rPr>
      </w:pPr>
      <w:r w:rsidRPr="001A0D06">
        <w:rPr>
          <w:sz w:val="28"/>
          <w:szCs w:val="28"/>
          <w:lang w:val="uk-UA"/>
        </w:rPr>
        <w:t>- скорочено кількість ліцензованих видів з 57 до 30;</w:t>
      </w:r>
    </w:p>
    <w:p w:rsidR="00FD0845" w:rsidRPr="001A0D06" w:rsidRDefault="00FD0845" w:rsidP="00FD0845">
      <w:pPr>
        <w:tabs>
          <w:tab w:val="left" w:pos="900"/>
        </w:tabs>
        <w:spacing w:after="120"/>
        <w:ind w:right="68" w:firstLine="720"/>
        <w:jc w:val="both"/>
        <w:rPr>
          <w:sz w:val="28"/>
          <w:szCs w:val="28"/>
        </w:rPr>
      </w:pPr>
      <w:r w:rsidRPr="001A0D06">
        <w:rPr>
          <w:sz w:val="28"/>
          <w:szCs w:val="28"/>
        </w:rPr>
        <w:t xml:space="preserve">- запроваджено необов’язковість оформлення ліцензії, як документа у </w:t>
      </w:r>
      <w:r w:rsidRPr="001A0D06">
        <w:rPr>
          <w:iCs/>
          <w:sz w:val="28"/>
          <w:szCs w:val="28"/>
        </w:rPr>
        <w:t>паперовому вигляді - тобто, набуття здобувачем ліцензії права на провадження виду господарської діяльності, що підлягає ліцензуванню, відбувається з моменту внесення даних про рішення органу ліцензування про видачу йому ліцензії до Єдиного державного реєстру юридичних осіб та фізичних осіб – підприємців (ЄДР);</w:t>
      </w:r>
    </w:p>
    <w:p w:rsidR="00FD0845" w:rsidRPr="001A0D06" w:rsidRDefault="00FD0845" w:rsidP="00FD0845">
      <w:pPr>
        <w:tabs>
          <w:tab w:val="left" w:pos="900"/>
        </w:tabs>
        <w:spacing w:after="120"/>
        <w:ind w:right="66" w:firstLine="720"/>
        <w:jc w:val="both"/>
        <w:rPr>
          <w:sz w:val="28"/>
          <w:szCs w:val="28"/>
        </w:rPr>
      </w:pPr>
      <w:r w:rsidRPr="001A0D06">
        <w:rPr>
          <w:sz w:val="28"/>
          <w:szCs w:val="28"/>
        </w:rPr>
        <w:t xml:space="preserve">- встановлено </w:t>
      </w:r>
      <w:r w:rsidRPr="001A0D06">
        <w:rPr>
          <w:iCs/>
          <w:sz w:val="28"/>
          <w:szCs w:val="28"/>
        </w:rPr>
        <w:t>безстроковість дії ліцензії</w:t>
      </w:r>
      <w:r w:rsidRPr="001A0D06">
        <w:rPr>
          <w:sz w:val="28"/>
          <w:szCs w:val="28"/>
        </w:rPr>
        <w:t xml:space="preserve">; </w:t>
      </w:r>
    </w:p>
    <w:p w:rsidR="00FD0845" w:rsidRPr="001A0D06" w:rsidRDefault="00FD0845" w:rsidP="00FD0845">
      <w:pPr>
        <w:tabs>
          <w:tab w:val="left" w:pos="900"/>
        </w:tabs>
        <w:spacing w:after="120"/>
        <w:ind w:right="66" w:firstLine="720"/>
        <w:jc w:val="both"/>
        <w:rPr>
          <w:sz w:val="28"/>
          <w:szCs w:val="28"/>
        </w:rPr>
      </w:pPr>
      <w:r w:rsidRPr="001A0D06">
        <w:rPr>
          <w:sz w:val="28"/>
          <w:szCs w:val="28"/>
        </w:rPr>
        <w:lastRenderedPageBreak/>
        <w:t>- розмір плати за видачу ліцензії збережено на тому самому рівні і становитиме еквівалент однієї мінімальної заробітної плати (на сьогодні – 1218 грн.).</w:t>
      </w:r>
    </w:p>
    <w:p w:rsidR="00FD0845" w:rsidRPr="001A0D06" w:rsidRDefault="00FD0845" w:rsidP="00FD0845">
      <w:pPr>
        <w:spacing w:after="120"/>
        <w:ind w:right="66" w:firstLine="709"/>
        <w:jc w:val="both"/>
        <w:rPr>
          <w:sz w:val="28"/>
          <w:szCs w:val="28"/>
        </w:rPr>
      </w:pPr>
      <w:r w:rsidRPr="001A0D06">
        <w:rPr>
          <w:sz w:val="28"/>
          <w:szCs w:val="28"/>
        </w:rPr>
        <w:t>Запровадження єдиної інформаційної бази (ЄДР), до якої буде вноситись інформація про ліцензування, передбачає припинення діяльності Єдиного ліцензійного реєстру (ЄЛР).</w:t>
      </w:r>
    </w:p>
    <w:p w:rsidR="00FD0845" w:rsidRPr="001A0D06" w:rsidRDefault="00FD0845" w:rsidP="00FD0845">
      <w:pPr>
        <w:spacing w:after="120"/>
        <w:ind w:right="66" w:firstLine="709"/>
        <w:jc w:val="both"/>
        <w:rPr>
          <w:bCs/>
          <w:sz w:val="28"/>
          <w:szCs w:val="28"/>
        </w:rPr>
      </w:pPr>
      <w:r w:rsidRPr="001A0D06">
        <w:rPr>
          <w:sz w:val="28"/>
          <w:szCs w:val="28"/>
        </w:rPr>
        <w:t xml:space="preserve">При цьому ліцензії на провадження видів господарської діяльності, що на день набрання чинності Законом № 222 є </w:t>
      </w:r>
      <w:r w:rsidRPr="001A0D06">
        <w:rPr>
          <w:bCs/>
          <w:sz w:val="28"/>
          <w:szCs w:val="28"/>
        </w:rPr>
        <w:t>чинними, продовжують діяти.</w:t>
      </w:r>
    </w:p>
    <w:p w:rsidR="00FD0845" w:rsidRPr="001A0D06" w:rsidRDefault="00FD0845" w:rsidP="00FD0845">
      <w:pPr>
        <w:spacing w:after="120"/>
        <w:ind w:right="66" w:firstLine="709"/>
        <w:jc w:val="both"/>
        <w:rPr>
          <w:bCs/>
          <w:sz w:val="28"/>
          <w:szCs w:val="28"/>
        </w:rPr>
      </w:pPr>
      <w:r w:rsidRPr="001A0D06">
        <w:rPr>
          <w:bCs/>
          <w:sz w:val="28"/>
          <w:szCs w:val="28"/>
        </w:rPr>
        <w:t>Крім того, Закон передбачає, що ліцензії на провадження видів господарської діяльності, зазначених у статті 7 цього Закону, які є чинними на день набрання чинності цим Законом та мали обмежений термін дії, є безстроковими і можуть бути, за заявою ліцензіата, переоформлені відповідним органом ліцензування безкоштовно у тижневий строк.</w:t>
      </w:r>
    </w:p>
    <w:p w:rsidR="00FD0845" w:rsidRPr="001A0D06" w:rsidRDefault="00FD0845" w:rsidP="00FD0845">
      <w:pPr>
        <w:spacing w:after="120"/>
        <w:ind w:right="66" w:firstLine="709"/>
        <w:jc w:val="both"/>
        <w:rPr>
          <w:sz w:val="28"/>
          <w:szCs w:val="28"/>
        </w:rPr>
      </w:pPr>
      <w:r w:rsidRPr="001A0D06">
        <w:rPr>
          <w:sz w:val="28"/>
          <w:szCs w:val="28"/>
        </w:rPr>
        <w:t>Водночас, Законом № 222 внесено зміни до</w:t>
      </w:r>
      <w:r w:rsidRPr="001A0D06">
        <w:rPr>
          <w:b/>
          <w:bCs/>
          <w:sz w:val="28"/>
          <w:szCs w:val="28"/>
        </w:rPr>
        <w:t xml:space="preserve"> </w:t>
      </w:r>
      <w:r w:rsidRPr="001A0D06">
        <w:rPr>
          <w:bCs/>
          <w:sz w:val="28"/>
          <w:szCs w:val="28"/>
        </w:rPr>
        <w:t xml:space="preserve">статті 164 Кодексу України про адміністративні правопорушення </w:t>
      </w:r>
      <w:r w:rsidRPr="001A0D06">
        <w:rPr>
          <w:sz w:val="28"/>
          <w:szCs w:val="28"/>
        </w:rPr>
        <w:t>у частині збільшення штрафів за провадження господарської діяльності без державної реєстрації як суб'єкта господарювання або без одержання ліцензії на провадження певного виду господарської діяльності, що підлягає ліцензуванню відповідно до закону, чи здійснення таких видів господарської діяльності з порушенням умов ліцензування, а так само без одержання дозволу, іншого документа дозвільного характеру, якщо його одержання передбачене законом (крім випадків застосування принципу мовчазної згоди), накладатимуть штраф від 1000 до 2000 неоподатковуваних мінімумів доходів громадян.</w:t>
      </w:r>
    </w:p>
    <w:p w:rsidR="00FD0845" w:rsidRPr="001A0D06" w:rsidRDefault="00FD0845" w:rsidP="00FD0845">
      <w:pPr>
        <w:spacing w:after="120"/>
        <w:ind w:right="66" w:firstLine="709"/>
        <w:jc w:val="both"/>
        <w:rPr>
          <w:sz w:val="28"/>
          <w:szCs w:val="28"/>
        </w:rPr>
      </w:pPr>
      <w:r w:rsidRPr="001A0D06">
        <w:rPr>
          <w:sz w:val="28"/>
          <w:szCs w:val="28"/>
        </w:rPr>
        <w:t xml:space="preserve">Законом суттєво розширено повноваження </w:t>
      </w:r>
      <w:r w:rsidRPr="001A0D06">
        <w:rPr>
          <w:bCs/>
          <w:sz w:val="28"/>
          <w:szCs w:val="28"/>
        </w:rPr>
        <w:t>Експертно-апеляційної ради з питань ліцензування (ЕАР)</w:t>
      </w:r>
      <w:r w:rsidRPr="001A0D06">
        <w:rPr>
          <w:sz w:val="28"/>
          <w:szCs w:val="28"/>
        </w:rPr>
        <w:t>, яка є постійно діючим колегіальним органом при спеціально уповноваженому органі з питань ліцензування.</w:t>
      </w:r>
    </w:p>
    <w:p w:rsidR="00FD0845" w:rsidRPr="001A0D06" w:rsidRDefault="00FD0845" w:rsidP="00FD0845">
      <w:pPr>
        <w:spacing w:after="120"/>
        <w:ind w:right="66" w:firstLine="709"/>
        <w:jc w:val="both"/>
        <w:rPr>
          <w:sz w:val="28"/>
          <w:szCs w:val="28"/>
        </w:rPr>
      </w:pPr>
      <w:r w:rsidRPr="001A0D06">
        <w:rPr>
          <w:sz w:val="28"/>
          <w:szCs w:val="28"/>
        </w:rPr>
        <w:t xml:space="preserve">Позапланові перевірки додержання ліцензіатом вимог ліцензійних умов з підстав, визначених Законом № 222, здійснюється лише за наявності погодження спеціально уповноваженого органу з питань ліцензування, яке надається на підставі рішення Експертно-апеляційної ради з питань ліцензування за зверненням органу ліцензування. </w:t>
      </w:r>
    </w:p>
    <w:p w:rsidR="00FD0845" w:rsidRPr="001A0D06" w:rsidRDefault="00FD0845" w:rsidP="00FD0845">
      <w:pPr>
        <w:tabs>
          <w:tab w:val="left" w:pos="1080"/>
        </w:tabs>
        <w:spacing w:after="120"/>
        <w:ind w:right="66" w:firstLine="709"/>
        <w:jc w:val="both"/>
        <w:rPr>
          <w:bCs/>
          <w:sz w:val="28"/>
          <w:szCs w:val="28"/>
          <w:lang w:eastAsia="en-US"/>
        </w:rPr>
      </w:pPr>
      <w:r w:rsidRPr="001A0D06">
        <w:rPr>
          <w:bCs/>
          <w:sz w:val="28"/>
          <w:szCs w:val="28"/>
          <w:lang w:eastAsia="en-US"/>
        </w:rPr>
        <w:t>Сьогодні здійснюються заходи щодо реалізації положень Закону                 № 222, норми якого спрямовані на системне вдосконалення та спрощення усіх процедур ліцензування певних видів господарської діяльності.</w:t>
      </w:r>
    </w:p>
    <w:p w:rsidR="00FD0845" w:rsidRPr="001A0D06" w:rsidRDefault="00FD0845" w:rsidP="00FD0845">
      <w:pPr>
        <w:spacing w:after="120"/>
        <w:ind w:right="66" w:firstLine="709"/>
        <w:jc w:val="both"/>
        <w:rPr>
          <w:sz w:val="28"/>
          <w:szCs w:val="28"/>
        </w:rPr>
      </w:pPr>
      <w:r w:rsidRPr="001A0D06">
        <w:rPr>
          <w:sz w:val="28"/>
          <w:szCs w:val="28"/>
        </w:rPr>
        <w:t>На виконання вимог Закону № 222 затверджено 3 спільні накази Мінекономрозвитку та ДРС, які зареєстровано в Мін’юсті:</w:t>
      </w:r>
    </w:p>
    <w:p w:rsidR="00FD0845" w:rsidRPr="001A0D06" w:rsidRDefault="00FD0845" w:rsidP="00FD0845">
      <w:pPr>
        <w:spacing w:after="120"/>
        <w:ind w:right="66" w:firstLine="709"/>
        <w:jc w:val="both"/>
        <w:rPr>
          <w:sz w:val="28"/>
          <w:szCs w:val="28"/>
        </w:rPr>
      </w:pPr>
      <w:r w:rsidRPr="001A0D06">
        <w:rPr>
          <w:sz w:val="28"/>
          <w:szCs w:val="28"/>
        </w:rPr>
        <w:t xml:space="preserve">- від 14.07.2015 № 781/38 </w:t>
      </w:r>
      <w:r w:rsidR="00C21547">
        <w:rPr>
          <w:sz w:val="28"/>
          <w:szCs w:val="28"/>
        </w:rPr>
        <w:t>«</w:t>
      </w:r>
      <w:r w:rsidRPr="001A0D06">
        <w:rPr>
          <w:sz w:val="28"/>
          <w:szCs w:val="28"/>
        </w:rPr>
        <w:t>Про затвердження форми та змісту ліцензії</w:t>
      </w:r>
      <w:r w:rsidR="00C21547">
        <w:rPr>
          <w:sz w:val="28"/>
          <w:szCs w:val="28"/>
        </w:rPr>
        <w:t>»</w:t>
      </w:r>
      <w:r w:rsidRPr="001A0D06">
        <w:rPr>
          <w:sz w:val="28"/>
          <w:szCs w:val="28"/>
        </w:rPr>
        <w:t xml:space="preserve"> (зареєстровано Мін'юстом 15.07.2015 за № 848/27293);</w:t>
      </w:r>
    </w:p>
    <w:p w:rsidR="00FD0845" w:rsidRPr="001A0D06" w:rsidRDefault="00FD0845" w:rsidP="00FD0845">
      <w:pPr>
        <w:spacing w:after="120"/>
        <w:ind w:right="66" w:firstLine="709"/>
        <w:jc w:val="both"/>
        <w:rPr>
          <w:sz w:val="28"/>
          <w:szCs w:val="28"/>
        </w:rPr>
      </w:pPr>
      <w:r w:rsidRPr="001A0D06">
        <w:rPr>
          <w:sz w:val="28"/>
          <w:szCs w:val="28"/>
        </w:rPr>
        <w:t xml:space="preserve">- від 14.07.2015 № 782/39 </w:t>
      </w:r>
      <w:r w:rsidR="00C21547">
        <w:rPr>
          <w:sz w:val="28"/>
          <w:szCs w:val="28"/>
        </w:rPr>
        <w:t>«</w:t>
      </w:r>
      <w:r w:rsidRPr="001A0D06">
        <w:rPr>
          <w:sz w:val="28"/>
          <w:szCs w:val="28"/>
        </w:rPr>
        <w:t>Про затвердження форми ліцензійного звіту</w:t>
      </w:r>
      <w:r w:rsidR="00C21547">
        <w:rPr>
          <w:sz w:val="28"/>
          <w:szCs w:val="28"/>
        </w:rPr>
        <w:t>»</w:t>
      </w:r>
      <w:r w:rsidRPr="001A0D06">
        <w:rPr>
          <w:sz w:val="28"/>
          <w:szCs w:val="28"/>
        </w:rPr>
        <w:t xml:space="preserve"> (зареєстровано Мін'юстом 15.07.2015 за № 849/27294);</w:t>
      </w:r>
    </w:p>
    <w:p w:rsidR="00FD0845" w:rsidRPr="001A0D06" w:rsidRDefault="00FD0845" w:rsidP="00FD0845">
      <w:pPr>
        <w:spacing w:after="120"/>
        <w:ind w:right="66" w:firstLine="709"/>
        <w:jc w:val="both"/>
        <w:rPr>
          <w:sz w:val="28"/>
          <w:szCs w:val="28"/>
          <w:lang w:val="ru-RU"/>
        </w:rPr>
      </w:pPr>
      <w:r w:rsidRPr="001A0D06">
        <w:rPr>
          <w:sz w:val="28"/>
          <w:szCs w:val="28"/>
        </w:rPr>
        <w:lastRenderedPageBreak/>
        <w:t xml:space="preserve">- від 14.07.2015 № 783/40 </w:t>
      </w:r>
      <w:r w:rsidR="00C21547">
        <w:rPr>
          <w:sz w:val="28"/>
          <w:szCs w:val="28"/>
        </w:rPr>
        <w:t>«</w:t>
      </w:r>
      <w:r w:rsidRPr="001A0D06">
        <w:rPr>
          <w:sz w:val="28"/>
          <w:szCs w:val="28"/>
        </w:rPr>
        <w:t>Про затвердження Регламенту Експертно-апеляційної ради з питань ліцензування</w:t>
      </w:r>
      <w:r w:rsidR="00C21547">
        <w:rPr>
          <w:sz w:val="28"/>
          <w:szCs w:val="28"/>
        </w:rPr>
        <w:t>»</w:t>
      </w:r>
      <w:r w:rsidRPr="001A0D06">
        <w:rPr>
          <w:sz w:val="28"/>
          <w:szCs w:val="28"/>
        </w:rPr>
        <w:t xml:space="preserve"> (зареєстровано Мін'юстом 15.07.2015 за № 847/27292).</w:t>
      </w:r>
    </w:p>
    <w:p w:rsidR="00FD0845" w:rsidRPr="00DD1CF5" w:rsidRDefault="00FD0845" w:rsidP="00FD0845">
      <w:pPr>
        <w:tabs>
          <w:tab w:val="left" w:pos="5835"/>
        </w:tabs>
        <w:spacing w:after="120"/>
        <w:ind w:right="66" w:firstLine="709"/>
        <w:jc w:val="both"/>
        <w:rPr>
          <w:color w:val="FF0000"/>
          <w:sz w:val="28"/>
          <w:szCs w:val="28"/>
          <w:lang w:val="ru-RU"/>
        </w:rPr>
      </w:pPr>
      <w:r>
        <w:rPr>
          <w:color w:val="FF0000"/>
          <w:sz w:val="28"/>
          <w:szCs w:val="28"/>
          <w:lang w:val="ru-RU"/>
        </w:rPr>
        <w:tab/>
      </w:r>
    </w:p>
    <w:p w:rsidR="00FD0845" w:rsidRPr="009A3E56" w:rsidRDefault="00FD0845" w:rsidP="00FD0845">
      <w:pPr>
        <w:shd w:val="clear" w:color="auto" w:fill="FFCC99"/>
        <w:spacing w:after="120"/>
        <w:ind w:firstLine="720"/>
        <w:jc w:val="both"/>
        <w:rPr>
          <w:b/>
          <w:sz w:val="28"/>
          <w:szCs w:val="28"/>
        </w:rPr>
      </w:pPr>
      <w:r>
        <w:rPr>
          <w:b/>
          <w:sz w:val="28"/>
          <w:szCs w:val="28"/>
        </w:rPr>
        <w:t>4.2</w:t>
      </w:r>
      <w:r w:rsidRPr="009A3E56">
        <w:rPr>
          <w:b/>
          <w:sz w:val="28"/>
          <w:szCs w:val="28"/>
        </w:rPr>
        <w:t>. Інформація щодо затвердження Ліцензійних умов провадження видів господарської діяльності станом на 28.12.2015.</w:t>
      </w:r>
    </w:p>
    <w:p w:rsidR="00FD0845" w:rsidRPr="00324EA0" w:rsidRDefault="00FD0845" w:rsidP="00FD0845">
      <w:pPr>
        <w:ind w:firstLine="720"/>
        <w:jc w:val="both"/>
        <w:rPr>
          <w:sz w:val="28"/>
          <w:szCs w:val="28"/>
        </w:rPr>
      </w:pPr>
      <w:r w:rsidRPr="00324EA0">
        <w:rPr>
          <w:sz w:val="28"/>
          <w:szCs w:val="28"/>
        </w:rPr>
        <w:t>Відповідно до статті 1 Закону № 222 ліцензійні умови – це нормативно-правовий акт Кабінету Міністрів України, положення якого встановлюють вичерпний перелік вимог, обов'язкових для виконання ліцензіатом, та вичерпний перелік документів, що додаються до заяви про отримання ліцензії.</w:t>
      </w:r>
    </w:p>
    <w:p w:rsidR="00FD0845" w:rsidRPr="001F61E3" w:rsidRDefault="00FD0845" w:rsidP="00FD0845">
      <w:pPr>
        <w:ind w:firstLine="708"/>
        <w:jc w:val="both"/>
        <w:rPr>
          <w:sz w:val="28"/>
          <w:szCs w:val="28"/>
          <w:shd w:val="clear" w:color="auto" w:fill="FFFFFF"/>
        </w:rPr>
      </w:pPr>
      <w:r w:rsidRPr="001F61E3">
        <w:rPr>
          <w:sz w:val="28"/>
          <w:szCs w:val="28"/>
        </w:rPr>
        <w:t xml:space="preserve">Варто зазначити, що </w:t>
      </w:r>
      <w:r w:rsidRPr="001F61E3">
        <w:rPr>
          <w:bCs/>
          <w:sz w:val="28"/>
          <w:szCs w:val="28"/>
        </w:rPr>
        <w:t xml:space="preserve">Ліцензійні умови та </w:t>
      </w:r>
      <w:r w:rsidRPr="001F61E3">
        <w:rPr>
          <w:sz w:val="28"/>
          <w:szCs w:val="28"/>
          <w:shd w:val="clear" w:color="auto" w:fill="FFFFFF"/>
        </w:rPr>
        <w:t>зміни до них розробляються органом ліцензування та погоджуються ДРС.</w:t>
      </w:r>
    </w:p>
    <w:p w:rsidR="00FD0845" w:rsidRPr="001F61E3" w:rsidRDefault="00FD0845" w:rsidP="00FD0845">
      <w:pPr>
        <w:ind w:firstLine="720"/>
        <w:jc w:val="both"/>
        <w:rPr>
          <w:sz w:val="28"/>
          <w:szCs w:val="28"/>
          <w:shd w:val="clear" w:color="auto" w:fill="FFFFFF"/>
        </w:rPr>
      </w:pPr>
      <w:r w:rsidRPr="001F61E3">
        <w:rPr>
          <w:sz w:val="28"/>
          <w:szCs w:val="28"/>
          <w:shd w:val="clear" w:color="auto" w:fill="FFFFFF"/>
        </w:rPr>
        <w:t xml:space="preserve">Постановою Кабінету Міністрів України </w:t>
      </w:r>
      <w:r w:rsidRPr="001F61E3">
        <w:rPr>
          <w:sz w:val="28"/>
          <w:szCs w:val="28"/>
        </w:rPr>
        <w:t>від 05.08.2015 № 609 було визначено органи ліцензування, які уповноважено на виконання функцій з ліцензування видів господарської діяльності.</w:t>
      </w:r>
    </w:p>
    <w:p w:rsidR="00FD0845" w:rsidRPr="001F61E3" w:rsidRDefault="00FD0845" w:rsidP="00FD0845">
      <w:pPr>
        <w:ind w:firstLine="720"/>
        <w:jc w:val="both"/>
        <w:rPr>
          <w:sz w:val="28"/>
          <w:szCs w:val="28"/>
          <w:shd w:val="clear" w:color="auto" w:fill="FFFFFF"/>
        </w:rPr>
      </w:pPr>
      <w:r w:rsidRPr="001F61E3">
        <w:rPr>
          <w:sz w:val="28"/>
          <w:szCs w:val="28"/>
          <w:shd w:val="clear" w:color="auto" w:fill="FFFFFF"/>
        </w:rPr>
        <w:t xml:space="preserve">В той же час, цією постановою органами ліцензування було визначено органи влади, які не розпочали свою роботу, що унеможливило здійснення процесу ліцензування, зокрема, з таких видів діяльності, як </w:t>
      </w:r>
      <w:r w:rsidRPr="001F61E3">
        <w:rPr>
          <w:sz w:val="28"/>
          <w:szCs w:val="28"/>
        </w:rPr>
        <w:t>виробництво та обіг лікарських та наркотичних засобів, ветеринарна практика, перевезення пасажирів та вантажів автомобільним, залізничним, річковим, морським транспортом.</w:t>
      </w:r>
    </w:p>
    <w:p w:rsidR="00FD0845" w:rsidRPr="001F61E3" w:rsidRDefault="00FD0845" w:rsidP="00FD0845">
      <w:pPr>
        <w:ind w:firstLine="720"/>
        <w:jc w:val="both"/>
        <w:rPr>
          <w:sz w:val="28"/>
          <w:szCs w:val="28"/>
        </w:rPr>
      </w:pPr>
      <w:r w:rsidRPr="001F61E3">
        <w:rPr>
          <w:sz w:val="28"/>
          <w:szCs w:val="28"/>
          <w:shd w:val="clear" w:color="auto" w:fill="FFFFFF"/>
        </w:rPr>
        <w:t>В зв’язку з цим, Державною регуляторною службою було і</w:t>
      </w:r>
      <w:r w:rsidRPr="001F61E3">
        <w:rPr>
          <w:sz w:val="28"/>
          <w:szCs w:val="28"/>
        </w:rPr>
        <w:t xml:space="preserve">ніційовано та проведено низку нарад, за результатами яких розроблено проект змін до Переліку органів ліцензування, затвердженого постановою Кабінету Міністрів України від 05.08.2015 № 609. </w:t>
      </w:r>
    </w:p>
    <w:p w:rsidR="00FD0845" w:rsidRPr="001F61E3" w:rsidRDefault="00FD0845" w:rsidP="00FD0845">
      <w:pPr>
        <w:ind w:firstLine="720"/>
        <w:jc w:val="both"/>
        <w:rPr>
          <w:sz w:val="28"/>
          <w:szCs w:val="28"/>
        </w:rPr>
      </w:pPr>
      <w:r w:rsidRPr="001F61E3">
        <w:rPr>
          <w:sz w:val="28"/>
          <w:szCs w:val="28"/>
        </w:rPr>
        <w:t xml:space="preserve">Кабінетом Міністрів України постановою від 07.10.2015 № 829 надано повноваження з виконання функцій ліцензування органам виконавчої влади, що знаходяться у процесі реорганізації </w:t>
      </w:r>
      <w:r w:rsidRPr="001F61E3">
        <w:rPr>
          <w:sz w:val="28"/>
          <w:szCs w:val="28"/>
          <w:shd w:val="clear" w:color="auto" w:fill="FFFFFF"/>
        </w:rPr>
        <w:t xml:space="preserve">(відповідно до </w:t>
      </w:r>
      <w:r w:rsidRPr="001F61E3">
        <w:rPr>
          <w:sz w:val="28"/>
          <w:szCs w:val="28"/>
        </w:rPr>
        <w:t xml:space="preserve">постанови Уряду від 10.09.2014 № 442 </w:t>
      </w:r>
      <w:r w:rsidR="00C21547">
        <w:rPr>
          <w:sz w:val="28"/>
          <w:szCs w:val="28"/>
        </w:rPr>
        <w:t>«</w:t>
      </w:r>
      <w:r w:rsidRPr="001F61E3">
        <w:rPr>
          <w:sz w:val="28"/>
          <w:szCs w:val="28"/>
        </w:rPr>
        <w:t>Про оптимізацію системи центральних органів виконавчої влади</w:t>
      </w:r>
      <w:r w:rsidR="00C21547">
        <w:rPr>
          <w:sz w:val="28"/>
          <w:szCs w:val="28"/>
        </w:rPr>
        <w:t>»</w:t>
      </w:r>
      <w:r w:rsidRPr="001F61E3">
        <w:rPr>
          <w:sz w:val="28"/>
          <w:szCs w:val="28"/>
        </w:rPr>
        <w:t>), що відновило та забезпечило безперервність процесу ліцензування.</w:t>
      </w:r>
    </w:p>
    <w:p w:rsidR="00FD0845" w:rsidRPr="001F61E3" w:rsidRDefault="00FD0845" w:rsidP="00FD0845">
      <w:pPr>
        <w:ind w:firstLine="720"/>
        <w:jc w:val="both"/>
        <w:rPr>
          <w:sz w:val="28"/>
          <w:szCs w:val="28"/>
        </w:rPr>
      </w:pPr>
      <w:r w:rsidRPr="001F61E3">
        <w:rPr>
          <w:bCs/>
          <w:sz w:val="28"/>
          <w:szCs w:val="28"/>
        </w:rPr>
        <w:t>З набранням ним чинності Закону № 222 відповідними органами виконавчої влади не було забезпечено розробку та подання на розгляд Кабінету Міністрів України проектів ліцензійних умов.</w:t>
      </w:r>
    </w:p>
    <w:p w:rsidR="00FD0845" w:rsidRPr="001F61E3" w:rsidRDefault="00FD0845" w:rsidP="00FD0845">
      <w:pPr>
        <w:ind w:firstLine="708"/>
        <w:jc w:val="both"/>
        <w:rPr>
          <w:bCs/>
          <w:sz w:val="28"/>
          <w:szCs w:val="28"/>
        </w:rPr>
      </w:pPr>
      <w:r w:rsidRPr="001F61E3">
        <w:rPr>
          <w:bCs/>
          <w:sz w:val="28"/>
          <w:szCs w:val="28"/>
        </w:rPr>
        <w:t>В зв’язку з цим ДРС було ініційовано розгляд цього питання на засіданнях Уряду, за результатами яких розпочався процес розробки, оприлюднення та погодження відповідних проектів актів.</w:t>
      </w:r>
    </w:p>
    <w:p w:rsidR="00FD0845" w:rsidRDefault="00FD0845" w:rsidP="00FD0845">
      <w:pPr>
        <w:jc w:val="both"/>
        <w:rPr>
          <w:color w:val="FF0000"/>
          <w:sz w:val="28"/>
          <w:szCs w:val="28"/>
          <w:bdr w:val="none" w:sz="0" w:space="0" w:color="auto" w:frame="1"/>
        </w:rPr>
      </w:pPr>
      <w:r w:rsidRPr="001F61E3">
        <w:rPr>
          <w:color w:val="FF0000"/>
          <w:sz w:val="28"/>
          <w:szCs w:val="28"/>
          <w:shd w:val="clear" w:color="auto" w:fill="FFFFFF"/>
        </w:rPr>
        <w:tab/>
      </w:r>
      <w:r w:rsidRPr="001F61E3">
        <w:rPr>
          <w:sz w:val="28"/>
          <w:szCs w:val="28"/>
          <w:shd w:val="clear" w:color="auto" w:fill="FFFFFF"/>
        </w:rPr>
        <w:t>При розгляді Державною регуляторною службою України проектів ліцензійних умов о</w:t>
      </w:r>
      <w:r w:rsidRPr="001F61E3">
        <w:rPr>
          <w:sz w:val="28"/>
          <w:szCs w:val="28"/>
          <w:bdr w:val="none" w:sz="0" w:space="0" w:color="auto" w:frame="1"/>
        </w:rPr>
        <w:t>соблива увага приділяється дотриманню розробниками принципів державної політики у сфері ліцензування, зокрема, визначення вичерпного переліку документів, що додаються до заяви про отримання ліцензії, виходячи з мінімальної кількості таких документів, достатніх лише для підтвердження виконання вимог відповідних ліцензійних умов.</w:t>
      </w:r>
      <w:r w:rsidRPr="001F61E3">
        <w:rPr>
          <w:color w:val="FF0000"/>
          <w:sz w:val="28"/>
          <w:szCs w:val="28"/>
          <w:bdr w:val="none" w:sz="0" w:space="0" w:color="auto" w:frame="1"/>
        </w:rPr>
        <w:tab/>
      </w:r>
    </w:p>
    <w:p w:rsidR="00FD0845" w:rsidRPr="001F61E3" w:rsidRDefault="00FD0845" w:rsidP="00FD0845">
      <w:pPr>
        <w:ind w:firstLine="708"/>
        <w:jc w:val="both"/>
        <w:rPr>
          <w:sz w:val="28"/>
          <w:szCs w:val="28"/>
        </w:rPr>
      </w:pPr>
      <w:r w:rsidRPr="001F61E3">
        <w:rPr>
          <w:sz w:val="28"/>
          <w:szCs w:val="28"/>
          <w:bdr w:val="none" w:sz="0" w:space="0" w:color="auto" w:frame="1"/>
        </w:rPr>
        <w:t xml:space="preserve">Крім того, значна увага Службою </w:t>
      </w:r>
      <w:r w:rsidRPr="001F61E3">
        <w:rPr>
          <w:sz w:val="28"/>
          <w:szCs w:val="28"/>
        </w:rPr>
        <w:t>приділяється дотриманню такого принципу державної регуляторної політики у сфері господарської діяльності,  як прозорість та врахування громадської думки.</w:t>
      </w:r>
    </w:p>
    <w:p w:rsidR="00FD0845" w:rsidRPr="001F61E3" w:rsidRDefault="00FD0845" w:rsidP="00FD0845">
      <w:pPr>
        <w:jc w:val="both"/>
        <w:rPr>
          <w:sz w:val="28"/>
          <w:szCs w:val="28"/>
        </w:rPr>
      </w:pPr>
      <w:r w:rsidRPr="001F61E3">
        <w:rPr>
          <w:sz w:val="28"/>
          <w:szCs w:val="28"/>
        </w:rPr>
        <w:lastRenderedPageBreak/>
        <w:tab/>
        <w:t>Крім розміщення відповідних проектів Ліцензійних умов на офіційному сайті Державної регуляторної служби України, Службою проводяться узгоджувальні наради з представниками бізнесу з обговорення таких проектів.</w:t>
      </w:r>
    </w:p>
    <w:p w:rsidR="00FD0845" w:rsidRPr="001F61E3" w:rsidRDefault="00FD0845" w:rsidP="00FD0845">
      <w:pPr>
        <w:pStyle w:val="2"/>
        <w:spacing w:after="0" w:line="240" w:lineRule="auto"/>
        <w:ind w:firstLine="709"/>
        <w:jc w:val="both"/>
        <w:rPr>
          <w:sz w:val="28"/>
          <w:szCs w:val="28"/>
        </w:rPr>
      </w:pPr>
      <w:r w:rsidRPr="001F61E3">
        <w:rPr>
          <w:sz w:val="28"/>
          <w:szCs w:val="28"/>
          <w:shd w:val="clear" w:color="auto" w:fill="FFFFFF"/>
        </w:rPr>
        <w:t xml:space="preserve">Так, Службою проведено </w:t>
      </w:r>
      <w:r w:rsidRPr="001F61E3">
        <w:rPr>
          <w:b/>
          <w:sz w:val="28"/>
          <w:szCs w:val="28"/>
          <w:shd w:val="clear" w:color="auto" w:fill="FFFFFF"/>
        </w:rPr>
        <w:t>29</w:t>
      </w:r>
      <w:r w:rsidRPr="001F61E3">
        <w:rPr>
          <w:sz w:val="28"/>
          <w:szCs w:val="28"/>
          <w:shd w:val="clear" w:color="auto" w:fill="FFFFFF"/>
        </w:rPr>
        <w:t xml:space="preserve"> нарад та робочих зустрічей, під час </w:t>
      </w:r>
      <w:r w:rsidRPr="001F61E3">
        <w:rPr>
          <w:sz w:val="28"/>
          <w:szCs w:val="28"/>
        </w:rPr>
        <w:t xml:space="preserve">яких здебільшого враховувалась позиція бізнес-спільноти та з тексту проектів ліцензійних умов виключались норми, що не узгоджувались з актами вищої юридичної сили. </w:t>
      </w:r>
    </w:p>
    <w:p w:rsidR="00FD0845" w:rsidRPr="001F61E3" w:rsidRDefault="00FD0845" w:rsidP="00FD0845">
      <w:pPr>
        <w:jc w:val="both"/>
        <w:rPr>
          <w:sz w:val="28"/>
          <w:szCs w:val="28"/>
        </w:rPr>
      </w:pPr>
      <w:r w:rsidRPr="001F61E3">
        <w:rPr>
          <w:sz w:val="28"/>
          <w:szCs w:val="28"/>
          <w:shd w:val="clear" w:color="auto" w:fill="FFFFFF"/>
        </w:rPr>
        <w:tab/>
      </w:r>
      <w:r w:rsidRPr="001F61E3">
        <w:rPr>
          <w:sz w:val="28"/>
          <w:szCs w:val="28"/>
        </w:rPr>
        <w:t xml:space="preserve">Станом на </w:t>
      </w:r>
      <w:r w:rsidRPr="001F61E3">
        <w:rPr>
          <w:b/>
          <w:sz w:val="28"/>
          <w:szCs w:val="28"/>
          <w:u w:val="single"/>
        </w:rPr>
        <w:t>29.12.2015 до ДРС надійшло на погодження</w:t>
      </w:r>
      <w:r w:rsidRPr="001F61E3">
        <w:rPr>
          <w:sz w:val="28"/>
          <w:szCs w:val="28"/>
        </w:rPr>
        <w:t xml:space="preserve"> – </w:t>
      </w:r>
      <w:r w:rsidRPr="001F61E3">
        <w:rPr>
          <w:b/>
          <w:sz w:val="28"/>
          <w:szCs w:val="28"/>
        </w:rPr>
        <w:t>32</w:t>
      </w:r>
      <w:r w:rsidRPr="001F61E3">
        <w:rPr>
          <w:sz w:val="28"/>
          <w:szCs w:val="28"/>
        </w:rPr>
        <w:t xml:space="preserve"> проекти Ліцензійних умов (у тому числі </w:t>
      </w:r>
      <w:r w:rsidRPr="001F61E3">
        <w:rPr>
          <w:b/>
          <w:sz w:val="28"/>
          <w:szCs w:val="28"/>
        </w:rPr>
        <w:t>2</w:t>
      </w:r>
      <w:r w:rsidRPr="001F61E3">
        <w:rPr>
          <w:sz w:val="28"/>
          <w:szCs w:val="28"/>
        </w:rPr>
        <w:t xml:space="preserve"> проекти, які містять переліки робіт/послуг, що підлягають ліцензуванню),</w:t>
      </w:r>
      <w:r w:rsidRPr="001F61E3">
        <w:rPr>
          <w:b/>
          <w:sz w:val="28"/>
          <w:szCs w:val="28"/>
        </w:rPr>
        <w:t xml:space="preserve"> 1</w:t>
      </w:r>
      <w:r w:rsidRPr="001F61E3">
        <w:rPr>
          <w:sz w:val="28"/>
          <w:szCs w:val="28"/>
        </w:rPr>
        <w:t xml:space="preserve"> проект який повторно надано на погодження, після надання рішення ДРС про погодження, а також </w:t>
      </w:r>
      <w:r w:rsidRPr="001F61E3">
        <w:rPr>
          <w:b/>
          <w:sz w:val="28"/>
          <w:szCs w:val="28"/>
        </w:rPr>
        <w:t>1</w:t>
      </w:r>
      <w:r w:rsidRPr="001F61E3">
        <w:rPr>
          <w:sz w:val="28"/>
          <w:szCs w:val="28"/>
        </w:rPr>
        <w:t xml:space="preserve"> окремий проект переліку робіт/послуг, що підлягають ліцензуванню. </w:t>
      </w:r>
    </w:p>
    <w:p w:rsidR="00FD0845" w:rsidRPr="001F61E3" w:rsidRDefault="00FD0845" w:rsidP="00FD0845">
      <w:pPr>
        <w:pStyle w:val="2"/>
        <w:spacing w:after="0" w:line="240" w:lineRule="auto"/>
        <w:ind w:firstLine="709"/>
        <w:rPr>
          <w:sz w:val="28"/>
          <w:szCs w:val="28"/>
        </w:rPr>
      </w:pPr>
      <w:r w:rsidRPr="001F61E3">
        <w:rPr>
          <w:sz w:val="28"/>
          <w:szCs w:val="28"/>
        </w:rPr>
        <w:t xml:space="preserve">З них: </w:t>
      </w:r>
    </w:p>
    <w:p w:rsidR="00FD0845" w:rsidRPr="001F61E3" w:rsidRDefault="00FD0845" w:rsidP="00FD0845">
      <w:pPr>
        <w:pStyle w:val="2"/>
        <w:spacing w:after="0" w:line="240" w:lineRule="auto"/>
        <w:ind w:firstLine="709"/>
        <w:jc w:val="both"/>
        <w:rPr>
          <w:sz w:val="28"/>
          <w:szCs w:val="28"/>
        </w:rPr>
      </w:pPr>
      <w:r w:rsidRPr="001F61E3">
        <w:rPr>
          <w:b/>
          <w:sz w:val="28"/>
          <w:szCs w:val="28"/>
        </w:rPr>
        <w:t>погоджено ДРС –</w:t>
      </w:r>
      <w:r w:rsidRPr="001F61E3">
        <w:rPr>
          <w:sz w:val="28"/>
          <w:szCs w:val="28"/>
        </w:rPr>
        <w:t xml:space="preserve"> </w:t>
      </w:r>
      <w:r w:rsidRPr="001F61E3">
        <w:rPr>
          <w:b/>
          <w:sz w:val="28"/>
          <w:szCs w:val="28"/>
        </w:rPr>
        <w:t xml:space="preserve">19 </w:t>
      </w:r>
      <w:r w:rsidRPr="001F61E3">
        <w:rPr>
          <w:sz w:val="28"/>
          <w:szCs w:val="28"/>
        </w:rPr>
        <w:t xml:space="preserve">та </w:t>
      </w:r>
      <w:r w:rsidRPr="001F61E3">
        <w:rPr>
          <w:b/>
          <w:sz w:val="28"/>
          <w:szCs w:val="28"/>
        </w:rPr>
        <w:t>1</w:t>
      </w:r>
      <w:r w:rsidRPr="001F61E3">
        <w:rPr>
          <w:sz w:val="28"/>
          <w:szCs w:val="28"/>
        </w:rPr>
        <w:t xml:space="preserve"> окремий проект переліку робіт/послуг, що підлягають ліцензуванню;</w:t>
      </w:r>
    </w:p>
    <w:p w:rsidR="00FD0845" w:rsidRPr="001F61E3" w:rsidRDefault="00FD0845" w:rsidP="00FD0845">
      <w:pPr>
        <w:pStyle w:val="2"/>
        <w:spacing w:after="0" w:line="240" w:lineRule="auto"/>
        <w:ind w:firstLine="709"/>
        <w:rPr>
          <w:sz w:val="28"/>
          <w:szCs w:val="28"/>
        </w:rPr>
      </w:pPr>
      <w:r w:rsidRPr="001F61E3">
        <w:rPr>
          <w:b/>
          <w:sz w:val="28"/>
          <w:szCs w:val="28"/>
        </w:rPr>
        <w:t>відмовлено у погодженні</w:t>
      </w:r>
      <w:r w:rsidRPr="001F61E3">
        <w:rPr>
          <w:sz w:val="28"/>
          <w:szCs w:val="28"/>
        </w:rPr>
        <w:t xml:space="preserve"> – </w:t>
      </w:r>
      <w:r w:rsidRPr="001F61E3">
        <w:rPr>
          <w:b/>
          <w:sz w:val="28"/>
          <w:szCs w:val="28"/>
        </w:rPr>
        <w:t>12</w:t>
      </w:r>
      <w:r w:rsidRPr="001F61E3">
        <w:rPr>
          <w:sz w:val="28"/>
          <w:szCs w:val="28"/>
        </w:rPr>
        <w:t xml:space="preserve">; </w:t>
      </w:r>
    </w:p>
    <w:p w:rsidR="00FD0845" w:rsidRPr="001F61E3" w:rsidRDefault="00FD0845" w:rsidP="00FD0845">
      <w:pPr>
        <w:pStyle w:val="2"/>
        <w:spacing w:after="0" w:line="240" w:lineRule="auto"/>
        <w:ind w:firstLine="709"/>
        <w:jc w:val="both"/>
        <w:rPr>
          <w:sz w:val="28"/>
          <w:szCs w:val="28"/>
        </w:rPr>
      </w:pPr>
      <w:r w:rsidRPr="001F61E3">
        <w:rPr>
          <w:b/>
          <w:sz w:val="28"/>
          <w:szCs w:val="28"/>
        </w:rPr>
        <w:t>на розгляді</w:t>
      </w:r>
      <w:r w:rsidRPr="001F61E3">
        <w:rPr>
          <w:sz w:val="28"/>
          <w:szCs w:val="28"/>
        </w:rPr>
        <w:t xml:space="preserve"> – </w:t>
      </w:r>
      <w:r w:rsidRPr="001F61E3">
        <w:rPr>
          <w:b/>
          <w:sz w:val="28"/>
          <w:szCs w:val="28"/>
        </w:rPr>
        <w:t xml:space="preserve">2 </w:t>
      </w:r>
      <w:r w:rsidRPr="001F61E3">
        <w:rPr>
          <w:sz w:val="28"/>
          <w:szCs w:val="28"/>
        </w:rPr>
        <w:t xml:space="preserve">(у тому числі </w:t>
      </w:r>
      <w:r w:rsidRPr="001F61E3">
        <w:rPr>
          <w:b/>
          <w:sz w:val="28"/>
          <w:szCs w:val="28"/>
        </w:rPr>
        <w:t>1,</w:t>
      </w:r>
      <w:r w:rsidRPr="001F61E3">
        <w:rPr>
          <w:sz w:val="28"/>
          <w:szCs w:val="28"/>
        </w:rPr>
        <w:t xml:space="preserve"> який повторно надано на погодження </w:t>
      </w:r>
      <w:r w:rsidRPr="001F61E3">
        <w:rPr>
          <w:i/>
          <w:sz w:val="28"/>
          <w:szCs w:val="28"/>
        </w:rPr>
        <w:t xml:space="preserve"> </w:t>
      </w:r>
      <w:r w:rsidRPr="001F61E3">
        <w:rPr>
          <w:sz w:val="28"/>
          <w:szCs w:val="28"/>
        </w:rPr>
        <w:t xml:space="preserve">та </w:t>
      </w:r>
      <w:r w:rsidRPr="001F61E3">
        <w:rPr>
          <w:b/>
          <w:sz w:val="28"/>
          <w:szCs w:val="28"/>
        </w:rPr>
        <w:t>1</w:t>
      </w:r>
      <w:r w:rsidRPr="001F61E3">
        <w:rPr>
          <w:sz w:val="28"/>
          <w:szCs w:val="28"/>
        </w:rPr>
        <w:t xml:space="preserve"> проект, який повторно надано на погодження, після надання рішення ДРС про погодження).</w:t>
      </w:r>
    </w:p>
    <w:p w:rsidR="00FD0845" w:rsidRPr="001F61E3" w:rsidRDefault="00FD0845" w:rsidP="00FD0845">
      <w:pPr>
        <w:ind w:firstLine="708"/>
        <w:jc w:val="both"/>
        <w:rPr>
          <w:sz w:val="28"/>
          <w:szCs w:val="28"/>
          <w:shd w:val="clear" w:color="auto" w:fill="FFFFFF"/>
        </w:rPr>
      </w:pPr>
      <w:r w:rsidRPr="001F61E3">
        <w:rPr>
          <w:sz w:val="28"/>
          <w:szCs w:val="28"/>
          <w:shd w:val="clear" w:color="auto" w:fill="FFFFFF"/>
        </w:rPr>
        <w:t xml:space="preserve">Станом на </w:t>
      </w:r>
      <w:r w:rsidRPr="001F61E3">
        <w:rPr>
          <w:b/>
          <w:sz w:val="28"/>
          <w:szCs w:val="28"/>
          <w:u w:val="single"/>
          <w:shd w:val="clear" w:color="auto" w:fill="FFFFFF"/>
        </w:rPr>
        <w:t xml:space="preserve">29.12.2015 Кабінетом Міністрів України затверджено - </w:t>
      </w:r>
      <w:r>
        <w:rPr>
          <w:b/>
          <w:sz w:val="28"/>
          <w:szCs w:val="28"/>
          <w:u w:val="single"/>
          <w:shd w:val="clear" w:color="auto" w:fill="FFFFFF"/>
        </w:rPr>
        <w:t>7</w:t>
      </w:r>
      <w:r w:rsidRPr="001F61E3">
        <w:rPr>
          <w:b/>
          <w:sz w:val="28"/>
          <w:szCs w:val="28"/>
          <w:u w:val="single"/>
          <w:shd w:val="clear" w:color="auto" w:fill="FFFFFF"/>
        </w:rPr>
        <w:t xml:space="preserve"> Ліцензійних умов:</w:t>
      </w:r>
      <w:r w:rsidRPr="001F61E3">
        <w:rPr>
          <w:sz w:val="28"/>
          <w:szCs w:val="28"/>
          <w:shd w:val="clear" w:color="auto" w:fill="FFFFFF"/>
        </w:rPr>
        <w:t xml:space="preserve">  </w:t>
      </w:r>
    </w:p>
    <w:p w:rsidR="00FD0845" w:rsidRPr="001F61E3" w:rsidRDefault="00FD0845" w:rsidP="00FD0845">
      <w:pPr>
        <w:ind w:firstLine="708"/>
        <w:jc w:val="both"/>
        <w:rPr>
          <w:sz w:val="28"/>
          <w:szCs w:val="28"/>
          <w:shd w:val="clear" w:color="auto" w:fill="FFFFFF"/>
        </w:rPr>
      </w:pPr>
      <w:r w:rsidRPr="001F61E3">
        <w:rPr>
          <w:sz w:val="28"/>
          <w:szCs w:val="28"/>
          <w:shd w:val="clear" w:color="auto" w:fill="FFFFFF"/>
        </w:rPr>
        <w:t>- Ліцензійні умови провадження господарської діяльності з ветеринарної практики (постанова від 04.11.2015 № 896);</w:t>
      </w:r>
    </w:p>
    <w:p w:rsidR="00FD0845" w:rsidRPr="001F61E3" w:rsidRDefault="00FD0845" w:rsidP="00FD0845">
      <w:pPr>
        <w:ind w:firstLine="708"/>
        <w:jc w:val="both"/>
        <w:rPr>
          <w:sz w:val="28"/>
          <w:szCs w:val="28"/>
          <w:shd w:val="clear" w:color="auto" w:fill="FFFFFF"/>
        </w:rPr>
      </w:pPr>
      <w:r w:rsidRPr="001F61E3">
        <w:rPr>
          <w:sz w:val="28"/>
          <w:szCs w:val="28"/>
          <w:shd w:val="clear" w:color="auto" w:fill="FFFFFF"/>
        </w:rPr>
        <w:t xml:space="preserve">- Ліцензійні умови </w:t>
      </w:r>
      <w:r w:rsidRPr="001F61E3">
        <w:rPr>
          <w:sz w:val="28"/>
          <w:szCs w:val="28"/>
        </w:rPr>
        <w:t xml:space="preserve">провадження туроператорської діяльності </w:t>
      </w:r>
      <w:r w:rsidRPr="001F61E3">
        <w:rPr>
          <w:sz w:val="28"/>
          <w:szCs w:val="28"/>
          <w:shd w:val="clear" w:color="auto" w:fill="FFFFFF"/>
        </w:rPr>
        <w:t>(постанова від 11.11.2015 № </w:t>
      </w:r>
      <w:r w:rsidRPr="001F61E3">
        <w:rPr>
          <w:color w:val="000000"/>
          <w:sz w:val="28"/>
          <w:szCs w:val="28"/>
          <w:shd w:val="clear" w:color="auto" w:fill="FFFFFF"/>
        </w:rPr>
        <w:t>991);</w:t>
      </w:r>
    </w:p>
    <w:p w:rsidR="00FD0845" w:rsidRPr="001F61E3" w:rsidRDefault="00FD0845" w:rsidP="00FD0845">
      <w:pPr>
        <w:ind w:firstLine="708"/>
        <w:jc w:val="both"/>
        <w:rPr>
          <w:sz w:val="28"/>
          <w:szCs w:val="28"/>
          <w:shd w:val="clear" w:color="auto" w:fill="FFFFFF"/>
        </w:rPr>
      </w:pPr>
      <w:r w:rsidRPr="001F61E3">
        <w:rPr>
          <w:sz w:val="28"/>
          <w:szCs w:val="28"/>
          <w:shd w:val="clear" w:color="auto" w:fill="FFFFFF"/>
        </w:rPr>
        <w:t>- Ліцензійні умови провадження охоронної діяльності (постанова від 18.11.2015 № 960);</w:t>
      </w:r>
    </w:p>
    <w:p w:rsidR="00FD0845" w:rsidRPr="001F61E3" w:rsidRDefault="00FD0845" w:rsidP="00FD0845">
      <w:pPr>
        <w:ind w:firstLine="708"/>
        <w:jc w:val="both"/>
        <w:rPr>
          <w:sz w:val="28"/>
          <w:szCs w:val="28"/>
          <w:shd w:val="clear" w:color="auto" w:fill="FFFFFF"/>
        </w:rPr>
      </w:pPr>
      <w:r w:rsidRPr="001F61E3">
        <w:rPr>
          <w:sz w:val="28"/>
          <w:szCs w:val="28"/>
          <w:shd w:val="clear" w:color="auto" w:fill="FFFFFF"/>
        </w:rPr>
        <w:t>- Ліцензійні умови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(постанова від 02.12.2015 № 1001);</w:t>
      </w:r>
    </w:p>
    <w:p w:rsidR="00FD0845" w:rsidRPr="001F61E3" w:rsidRDefault="00FD0845" w:rsidP="00FD0845">
      <w:pPr>
        <w:ind w:firstLine="708"/>
        <w:jc w:val="both"/>
        <w:rPr>
          <w:sz w:val="28"/>
          <w:szCs w:val="28"/>
          <w:shd w:val="clear" w:color="auto" w:fill="FFFFFF"/>
        </w:rPr>
      </w:pPr>
      <w:r w:rsidRPr="001F61E3">
        <w:rPr>
          <w:sz w:val="28"/>
          <w:szCs w:val="28"/>
          <w:shd w:val="clear" w:color="auto" w:fill="FFFFFF"/>
        </w:rPr>
        <w:t>- Ліцензійні умови провадження господарської діяльності з виробництва та ремонту вогнепальної зброї невійськового призначення і боєприпасів до неї, холодної зброї, пневматичної зброї калібру понад 4,5 міліметра і швидкістю польоту кулі понад 100 метрів на секунду, торгівлі вогнепальною зброєю невійськового призначення та боєприпасами до неї, холодною зброєю, пневматичною зброєю калібру понад 4,5 міліметра і швидкістю польоту кулі понад 100 метрів на секунду; виробництва спеціальних засобів, заряджених речовинами сльозоточивої та дратівної дії, індивідуального захисту, активної оборони та їх продажу (постанова від  02.12.2015 № 1000);</w:t>
      </w:r>
    </w:p>
    <w:p w:rsidR="00FD0845" w:rsidRDefault="00FD0845" w:rsidP="00FD0845">
      <w:pPr>
        <w:ind w:firstLine="708"/>
        <w:jc w:val="both"/>
        <w:rPr>
          <w:sz w:val="28"/>
          <w:szCs w:val="28"/>
          <w:shd w:val="clear" w:color="auto" w:fill="FFFFFF"/>
        </w:rPr>
      </w:pPr>
      <w:r w:rsidRPr="001F61E3">
        <w:rPr>
          <w:sz w:val="28"/>
          <w:szCs w:val="28"/>
          <w:shd w:val="clear" w:color="auto" w:fill="FFFFFF"/>
        </w:rPr>
        <w:t>- </w:t>
      </w:r>
      <w:r w:rsidRPr="001F61E3">
        <w:rPr>
          <w:sz w:val="28"/>
          <w:szCs w:val="28"/>
        </w:rPr>
        <w:t xml:space="preserve">Ліцензійні умови провадження господарської діяльності з посередництва у працевлаштуванні за кордоном </w:t>
      </w:r>
      <w:r w:rsidRPr="001F61E3">
        <w:rPr>
          <w:sz w:val="28"/>
          <w:szCs w:val="28"/>
          <w:shd w:val="clear" w:color="auto" w:fill="FFFFFF"/>
        </w:rPr>
        <w:t>(постанова від </w:t>
      </w:r>
      <w:r w:rsidRPr="001F61E3">
        <w:rPr>
          <w:sz w:val="28"/>
          <w:szCs w:val="28"/>
        </w:rPr>
        <w:t>16.12.2015 № 1060</w:t>
      </w:r>
      <w:r w:rsidRPr="001F61E3">
        <w:rPr>
          <w:sz w:val="28"/>
          <w:szCs w:val="28"/>
          <w:shd w:val="clear" w:color="auto" w:fill="FFFFFF"/>
        </w:rPr>
        <w:t>).</w:t>
      </w:r>
    </w:p>
    <w:p w:rsidR="00FD0845" w:rsidRPr="00EE14B0" w:rsidRDefault="00FD0845" w:rsidP="00FD0845">
      <w:pPr>
        <w:pStyle w:val="2"/>
        <w:spacing w:after="0" w:line="240" w:lineRule="auto"/>
        <w:ind w:firstLine="709"/>
        <w:jc w:val="both"/>
        <w:rPr>
          <w:sz w:val="28"/>
          <w:szCs w:val="28"/>
        </w:rPr>
      </w:pPr>
      <w:r w:rsidRPr="00EE14B0">
        <w:rPr>
          <w:sz w:val="28"/>
          <w:szCs w:val="28"/>
          <w:shd w:val="clear" w:color="auto" w:fill="FFFFFF"/>
        </w:rPr>
        <w:t>- </w:t>
      </w:r>
      <w:r w:rsidRPr="00EE14B0">
        <w:rPr>
          <w:sz w:val="28"/>
          <w:szCs w:val="28"/>
        </w:rPr>
        <w:t xml:space="preserve">Ліцензійні умови провадження господарської діяльності з перевезення пасажирів, небезпечних вантажів та небезпечних відходів залізничним транспортом </w:t>
      </w:r>
      <w:r w:rsidRPr="00EE14B0">
        <w:rPr>
          <w:sz w:val="28"/>
          <w:szCs w:val="28"/>
          <w:shd w:val="clear" w:color="auto" w:fill="FFFFFF"/>
        </w:rPr>
        <w:t>(постанова від </w:t>
      </w:r>
      <w:r w:rsidRPr="00EE14B0">
        <w:rPr>
          <w:sz w:val="28"/>
          <w:szCs w:val="28"/>
        </w:rPr>
        <w:t>09.12.2015 № 1168</w:t>
      </w:r>
      <w:r w:rsidRPr="00EE14B0">
        <w:rPr>
          <w:sz w:val="28"/>
          <w:szCs w:val="28"/>
          <w:shd w:val="clear" w:color="auto" w:fill="FFFFFF"/>
        </w:rPr>
        <w:t>).</w:t>
      </w:r>
    </w:p>
    <w:p w:rsidR="00FD0845" w:rsidRPr="001F61E3" w:rsidRDefault="00FD0845" w:rsidP="00FD0845">
      <w:pPr>
        <w:pStyle w:val="2"/>
        <w:spacing w:after="0" w:line="240" w:lineRule="auto"/>
        <w:ind w:firstLine="709"/>
        <w:jc w:val="both"/>
        <w:rPr>
          <w:sz w:val="28"/>
          <w:szCs w:val="28"/>
        </w:rPr>
      </w:pPr>
      <w:r w:rsidRPr="001F61E3">
        <w:rPr>
          <w:sz w:val="28"/>
          <w:szCs w:val="28"/>
        </w:rPr>
        <w:lastRenderedPageBreak/>
        <w:t xml:space="preserve">Станом </w:t>
      </w:r>
      <w:r w:rsidRPr="001F61E3">
        <w:rPr>
          <w:b/>
          <w:sz w:val="28"/>
          <w:szCs w:val="28"/>
        </w:rPr>
        <w:t>на 29.12.2015</w:t>
      </w:r>
      <w:r w:rsidRPr="001F61E3">
        <w:rPr>
          <w:sz w:val="28"/>
          <w:szCs w:val="28"/>
        </w:rPr>
        <w:t xml:space="preserve"> </w:t>
      </w:r>
      <w:r w:rsidRPr="001F61E3">
        <w:rPr>
          <w:b/>
          <w:sz w:val="28"/>
          <w:szCs w:val="28"/>
        </w:rPr>
        <w:t>до ДРС</w:t>
      </w:r>
      <w:r w:rsidRPr="001F61E3">
        <w:rPr>
          <w:sz w:val="28"/>
          <w:szCs w:val="28"/>
        </w:rPr>
        <w:t xml:space="preserve"> </w:t>
      </w:r>
      <w:r w:rsidRPr="001F61E3">
        <w:rPr>
          <w:b/>
          <w:sz w:val="28"/>
          <w:szCs w:val="28"/>
        </w:rPr>
        <w:t>не надійшли на погодження</w:t>
      </w:r>
      <w:r w:rsidRPr="001F61E3">
        <w:rPr>
          <w:sz w:val="28"/>
          <w:szCs w:val="28"/>
        </w:rPr>
        <w:t xml:space="preserve"> проекти Ліцензійних умов від </w:t>
      </w:r>
      <w:r w:rsidRPr="001F61E3">
        <w:rPr>
          <w:b/>
          <w:sz w:val="28"/>
          <w:szCs w:val="28"/>
        </w:rPr>
        <w:t>2</w:t>
      </w:r>
      <w:r w:rsidRPr="001F61E3">
        <w:rPr>
          <w:sz w:val="28"/>
          <w:szCs w:val="28"/>
        </w:rPr>
        <w:t xml:space="preserve"> органів ліцензування: </w:t>
      </w:r>
    </w:p>
    <w:p w:rsidR="00FD0845" w:rsidRPr="001F61E3" w:rsidRDefault="00FD0845" w:rsidP="00FD0845">
      <w:pPr>
        <w:ind w:firstLine="708"/>
        <w:jc w:val="both"/>
        <w:rPr>
          <w:sz w:val="28"/>
          <w:szCs w:val="28"/>
        </w:rPr>
      </w:pPr>
      <w:r w:rsidRPr="001F61E3">
        <w:rPr>
          <w:i/>
          <w:sz w:val="28"/>
          <w:szCs w:val="28"/>
        </w:rPr>
        <w:t>- </w:t>
      </w:r>
      <w:r w:rsidRPr="001F61E3">
        <w:rPr>
          <w:b/>
          <w:sz w:val="28"/>
          <w:szCs w:val="28"/>
        </w:rPr>
        <w:t>Мінфін</w:t>
      </w:r>
      <w:r w:rsidRPr="001F61E3">
        <w:rPr>
          <w:i/>
          <w:sz w:val="28"/>
          <w:szCs w:val="28"/>
        </w:rPr>
        <w:t xml:space="preserve"> (випуск та проведення лотерей</w:t>
      </w:r>
      <w:r w:rsidRPr="001F61E3">
        <w:rPr>
          <w:sz w:val="28"/>
          <w:szCs w:val="28"/>
        </w:rPr>
        <w:t>);</w:t>
      </w:r>
    </w:p>
    <w:p w:rsidR="00FD0845" w:rsidRPr="00EF55B1" w:rsidRDefault="00FD0845" w:rsidP="00FD0845">
      <w:pPr>
        <w:ind w:left="851"/>
        <w:jc w:val="both"/>
        <w:rPr>
          <w:i/>
        </w:rPr>
      </w:pPr>
      <w:r w:rsidRPr="00EF55B1">
        <w:rPr>
          <w:b/>
          <w:i/>
        </w:rPr>
        <w:t>Довідково:</w:t>
      </w:r>
      <w:r w:rsidRPr="00EF55B1">
        <w:rPr>
          <w:i/>
        </w:rPr>
        <w:t xml:space="preserve"> </w:t>
      </w:r>
    </w:p>
    <w:p w:rsidR="00FD0845" w:rsidRPr="008B7EB4" w:rsidRDefault="00FD0845" w:rsidP="00FD0845">
      <w:pPr>
        <w:ind w:left="851"/>
        <w:jc w:val="both"/>
        <w:rPr>
          <w:i/>
        </w:rPr>
      </w:pPr>
      <w:r w:rsidRPr="008B7EB4">
        <w:rPr>
          <w:i/>
        </w:rPr>
        <w:t>проект Ліцензійних умов провадження господарської діяльності з випуску та проведення лотерей не був розглянутий по суті, оскільки розробником вказаний проект було надіслано для висловлення позиції щодо окремих його норм та не дотримано вимог статті 21 Закону України „Про засади державної регуляторної політики у сфері господарської діяльності”, а саме: відсутні АРВ до вказаного проекту та повідомлення про оприлюднення. ДРС було надано роз'яснення, що запитувались.</w:t>
      </w:r>
    </w:p>
    <w:p w:rsidR="00FD0845" w:rsidRDefault="00FD0845" w:rsidP="00FD0845">
      <w:pPr>
        <w:ind w:firstLine="708"/>
        <w:jc w:val="both"/>
        <w:rPr>
          <w:i/>
          <w:sz w:val="28"/>
          <w:szCs w:val="28"/>
        </w:rPr>
      </w:pPr>
      <w:r w:rsidRPr="001F61E3">
        <w:rPr>
          <w:i/>
          <w:sz w:val="28"/>
          <w:szCs w:val="28"/>
        </w:rPr>
        <w:t>- </w:t>
      </w:r>
      <w:r w:rsidRPr="001F61E3">
        <w:rPr>
          <w:b/>
          <w:sz w:val="28"/>
          <w:szCs w:val="28"/>
        </w:rPr>
        <w:t>НКРЕКП</w:t>
      </w:r>
      <w:r w:rsidRPr="001F61E3">
        <w:rPr>
          <w:i/>
          <w:sz w:val="28"/>
          <w:szCs w:val="28"/>
        </w:rPr>
        <w:t xml:space="preserve"> (транспортування та розподіл природного газу, газу (метану) вугільних родовищ, його зберігання в обсягах, що перевищують рівень, вста</w:t>
      </w:r>
      <w:r>
        <w:rPr>
          <w:i/>
          <w:sz w:val="28"/>
          <w:szCs w:val="28"/>
        </w:rPr>
        <w:t>новлений ліцензійними умовами).</w:t>
      </w:r>
    </w:p>
    <w:p w:rsidR="00FD0845" w:rsidRPr="001F61E3" w:rsidRDefault="00FD0845" w:rsidP="00FD0845">
      <w:pPr>
        <w:ind w:right="66" w:firstLine="709"/>
        <w:jc w:val="both"/>
        <w:rPr>
          <w:sz w:val="28"/>
          <w:szCs w:val="28"/>
        </w:rPr>
      </w:pPr>
      <w:r w:rsidRPr="001F61E3">
        <w:rPr>
          <w:bCs/>
          <w:sz w:val="28"/>
          <w:szCs w:val="28"/>
        </w:rPr>
        <w:t>Також, у 2015 році н</w:t>
      </w:r>
      <w:r w:rsidRPr="001F61E3">
        <w:rPr>
          <w:sz w:val="28"/>
          <w:szCs w:val="28"/>
        </w:rPr>
        <w:t xml:space="preserve">е реалізовано норму </w:t>
      </w:r>
      <w:r w:rsidRPr="001F61E3">
        <w:rPr>
          <w:bCs/>
          <w:sz w:val="28"/>
          <w:szCs w:val="28"/>
        </w:rPr>
        <w:t>Закону № 222 щ</w:t>
      </w:r>
      <w:r w:rsidRPr="001F61E3">
        <w:rPr>
          <w:sz w:val="28"/>
          <w:szCs w:val="28"/>
        </w:rPr>
        <w:t xml:space="preserve">одо </w:t>
      </w:r>
      <w:r w:rsidRPr="001F61E3">
        <w:rPr>
          <w:i/>
          <w:sz w:val="28"/>
          <w:szCs w:val="28"/>
        </w:rPr>
        <w:t>набуття здобувачем ліцензії права на провадження виду господарської діяльності, що підлягає ліцензуванню, з моменту внесення даних про рішення органу ліцензування про видачу йому ліцензії до Єдиного державного реєстру юридичних осіб та фізичних осіб – підприємців</w:t>
      </w:r>
      <w:r w:rsidRPr="001F61E3">
        <w:rPr>
          <w:sz w:val="28"/>
          <w:szCs w:val="28"/>
        </w:rPr>
        <w:t xml:space="preserve"> (далі – Реєстр). </w:t>
      </w:r>
    </w:p>
    <w:p w:rsidR="00FD0845" w:rsidRPr="001F61E3" w:rsidRDefault="00FD0845" w:rsidP="00FD0845">
      <w:pPr>
        <w:ind w:firstLine="709"/>
        <w:jc w:val="both"/>
        <w:rPr>
          <w:sz w:val="28"/>
          <w:szCs w:val="28"/>
        </w:rPr>
      </w:pPr>
      <w:r w:rsidRPr="001F61E3">
        <w:rPr>
          <w:sz w:val="28"/>
          <w:szCs w:val="28"/>
        </w:rPr>
        <w:t xml:space="preserve">Забезпечення передачі та внесення до Єдиного державного реєстру юридичних осіб та фізичних осіб - підприємців органами ліцензування відомостей щодо ліцензування передбачає крім затвердження відповідного нормативно-правового акту ще й розробки та упровадження відповідного програмного забезпечення щодо функціонування Реєстру, підключення до нього органів ліцензування. </w:t>
      </w:r>
    </w:p>
    <w:p w:rsidR="00FD0845" w:rsidRPr="001F61E3" w:rsidRDefault="00FD0845" w:rsidP="00FD0845">
      <w:pPr>
        <w:ind w:firstLine="709"/>
        <w:jc w:val="both"/>
        <w:rPr>
          <w:sz w:val="28"/>
          <w:szCs w:val="28"/>
        </w:rPr>
      </w:pPr>
      <w:r w:rsidRPr="001F61E3">
        <w:rPr>
          <w:sz w:val="28"/>
          <w:szCs w:val="28"/>
        </w:rPr>
        <w:t>Проте, на сьогодні відсутнє відповідне програмне забезпечення Реєстру, не підключені до Реєстру органи ліцензування (фінансування на такі заходи в Державному бюджеті на 2015 рік були відсутні).</w:t>
      </w:r>
    </w:p>
    <w:p w:rsidR="00FD0845" w:rsidRPr="001F61E3" w:rsidRDefault="00FD0845" w:rsidP="00FD0845">
      <w:pPr>
        <w:ind w:firstLine="709"/>
        <w:jc w:val="both"/>
        <w:rPr>
          <w:sz w:val="28"/>
          <w:szCs w:val="28"/>
        </w:rPr>
      </w:pPr>
      <w:r w:rsidRPr="001F61E3">
        <w:rPr>
          <w:sz w:val="28"/>
          <w:szCs w:val="28"/>
        </w:rPr>
        <w:t>Для врегулювання питання пропонувалося внести зміни до Закону № 222</w:t>
      </w:r>
      <w:r w:rsidRPr="001F61E3">
        <w:rPr>
          <w:bCs/>
          <w:sz w:val="28"/>
          <w:szCs w:val="28"/>
        </w:rPr>
        <w:t xml:space="preserve"> </w:t>
      </w:r>
      <w:r w:rsidRPr="001F61E3">
        <w:rPr>
          <w:sz w:val="28"/>
          <w:szCs w:val="28"/>
        </w:rPr>
        <w:t xml:space="preserve">щодо незастосування положень Закону щодо внесення в електронному вигляді до Єдиного державного реєстру юридичних осіб та фізичних осіб – підприємців запису про рішення органу ліцензування щодо видачі ліцензії, відомостей про переоформлення ліцензії та про анулювання ліцензії, передбачивши, при цьому, що набуття здобувачем ліцензії права на провадження виду господарської діяльності, що підлягає ліцензуванню, відбувається </w:t>
      </w:r>
      <w:r w:rsidRPr="001F61E3">
        <w:rPr>
          <w:bCs/>
          <w:sz w:val="28"/>
          <w:szCs w:val="28"/>
        </w:rPr>
        <w:t>з дня</w:t>
      </w:r>
      <w:r w:rsidRPr="001F61E3">
        <w:rPr>
          <w:sz w:val="28"/>
          <w:szCs w:val="28"/>
        </w:rPr>
        <w:t xml:space="preserve"> прийняття рішення орган</w:t>
      </w:r>
      <w:r w:rsidRPr="001F61E3">
        <w:rPr>
          <w:bCs/>
          <w:sz w:val="28"/>
          <w:szCs w:val="28"/>
        </w:rPr>
        <w:t>ом</w:t>
      </w:r>
      <w:r w:rsidRPr="001F61E3">
        <w:rPr>
          <w:sz w:val="28"/>
          <w:szCs w:val="28"/>
        </w:rPr>
        <w:t xml:space="preserve"> ліцензування про видачу, переоформлення ліцензії та розміщення відповідної інформації на сайті органу ліцензування.</w:t>
      </w:r>
    </w:p>
    <w:p w:rsidR="00FD0845" w:rsidRDefault="00FD0845" w:rsidP="00FD0845">
      <w:pPr>
        <w:ind w:firstLine="708"/>
        <w:jc w:val="both"/>
        <w:rPr>
          <w:i/>
          <w:color w:val="333333"/>
          <w:sz w:val="28"/>
          <w:szCs w:val="28"/>
          <w:shd w:val="clear" w:color="auto" w:fill="FFFFFF"/>
        </w:rPr>
      </w:pPr>
      <w:r w:rsidRPr="001F61E3">
        <w:rPr>
          <w:i/>
          <w:sz w:val="28"/>
          <w:szCs w:val="28"/>
        </w:rPr>
        <w:t xml:space="preserve">(відповідні пропозиції до законопроекту № 2086а були надані ДРС  в робочому порядку народному депутату України, голові Комітету ВРУ з питань </w:t>
      </w:r>
      <w:r w:rsidRPr="001F61E3">
        <w:rPr>
          <w:i/>
          <w:color w:val="333333"/>
          <w:sz w:val="28"/>
          <w:szCs w:val="28"/>
          <w:shd w:val="clear" w:color="auto" w:fill="FFFFFF"/>
        </w:rPr>
        <w:t>промислової політики та підприємництва В.Галасюку).</w:t>
      </w:r>
    </w:p>
    <w:p w:rsidR="00192406" w:rsidRPr="001F61E3" w:rsidRDefault="00192406" w:rsidP="00FD0845">
      <w:pPr>
        <w:ind w:firstLine="708"/>
        <w:jc w:val="both"/>
        <w:rPr>
          <w:i/>
          <w:sz w:val="28"/>
          <w:szCs w:val="28"/>
        </w:rPr>
      </w:pPr>
    </w:p>
    <w:p w:rsidR="00FD0845" w:rsidRDefault="00FD0845" w:rsidP="00FD0845">
      <w:pPr>
        <w:pStyle w:val="2"/>
        <w:spacing w:line="240" w:lineRule="auto"/>
        <w:ind w:firstLine="720"/>
        <w:jc w:val="both"/>
        <w:rPr>
          <w:i/>
          <w:color w:val="0000FF"/>
          <w:sz w:val="28"/>
          <w:szCs w:val="28"/>
          <w:lang w:val="uk-UA"/>
        </w:rPr>
      </w:pPr>
      <w:r>
        <w:rPr>
          <w:i/>
          <w:color w:val="0000FF"/>
          <w:sz w:val="28"/>
          <w:szCs w:val="28"/>
        </w:rPr>
        <w:t>Детальна інформація про стан погодження ліцензійних умов наведена у додатку 30.</w:t>
      </w:r>
    </w:p>
    <w:p w:rsidR="00192406" w:rsidRDefault="00192406" w:rsidP="00FD0845">
      <w:pPr>
        <w:pStyle w:val="2"/>
        <w:spacing w:line="240" w:lineRule="auto"/>
        <w:ind w:firstLine="720"/>
        <w:jc w:val="both"/>
        <w:rPr>
          <w:i/>
          <w:color w:val="0000FF"/>
          <w:sz w:val="28"/>
          <w:szCs w:val="28"/>
          <w:lang w:val="uk-UA"/>
        </w:rPr>
      </w:pPr>
    </w:p>
    <w:p w:rsidR="00192406" w:rsidRDefault="00192406" w:rsidP="00FD0845">
      <w:pPr>
        <w:pStyle w:val="2"/>
        <w:spacing w:line="240" w:lineRule="auto"/>
        <w:ind w:firstLine="720"/>
        <w:jc w:val="both"/>
        <w:rPr>
          <w:i/>
          <w:color w:val="0000FF"/>
          <w:sz w:val="28"/>
          <w:szCs w:val="28"/>
          <w:lang w:val="uk-UA"/>
        </w:rPr>
      </w:pPr>
    </w:p>
    <w:p w:rsidR="00192406" w:rsidRPr="00192406" w:rsidRDefault="00192406" w:rsidP="00FD0845">
      <w:pPr>
        <w:pStyle w:val="2"/>
        <w:spacing w:line="240" w:lineRule="auto"/>
        <w:ind w:firstLine="720"/>
        <w:jc w:val="both"/>
        <w:rPr>
          <w:i/>
          <w:color w:val="0000FF"/>
          <w:sz w:val="28"/>
          <w:szCs w:val="28"/>
          <w:lang w:val="uk-UA"/>
        </w:rPr>
      </w:pPr>
    </w:p>
    <w:p w:rsidR="00FD0845" w:rsidRPr="009A3E56" w:rsidRDefault="00FD0845" w:rsidP="00FD0845">
      <w:pPr>
        <w:shd w:val="clear" w:color="auto" w:fill="FFCC99"/>
        <w:spacing w:after="120"/>
        <w:ind w:firstLine="720"/>
        <w:jc w:val="both"/>
        <w:rPr>
          <w:b/>
          <w:sz w:val="28"/>
          <w:szCs w:val="28"/>
        </w:rPr>
      </w:pPr>
      <w:r>
        <w:rPr>
          <w:b/>
          <w:sz w:val="28"/>
          <w:szCs w:val="28"/>
        </w:rPr>
        <w:lastRenderedPageBreak/>
        <w:t>4.3</w:t>
      </w:r>
      <w:r w:rsidRPr="009A3E56">
        <w:rPr>
          <w:b/>
          <w:sz w:val="28"/>
          <w:szCs w:val="28"/>
        </w:rPr>
        <w:t>. Діяльність Експертно-апеляційної ради з питань ліцензування за період з 23.07.2015 по 22.12.2015.</w:t>
      </w:r>
    </w:p>
    <w:p w:rsidR="00FD0845" w:rsidRPr="00375EB5" w:rsidRDefault="00FD0845" w:rsidP="00FD0845">
      <w:pPr>
        <w:pStyle w:val="af"/>
        <w:spacing w:after="0"/>
        <w:ind w:firstLine="720"/>
        <w:jc w:val="both"/>
        <w:rPr>
          <w:rFonts w:ascii="Times New Roman" w:hAnsi="Times New Roman"/>
          <w:sz w:val="28"/>
          <w:szCs w:val="28"/>
          <w:lang w:val="uk-UA"/>
        </w:rPr>
      </w:pPr>
      <w:r w:rsidRPr="00375EB5">
        <w:rPr>
          <w:rFonts w:ascii="Times New Roman" w:hAnsi="Times New Roman"/>
          <w:sz w:val="28"/>
          <w:szCs w:val="28"/>
          <w:lang w:val="uk-UA" w:eastAsia="uk-UA"/>
        </w:rPr>
        <w:t>І. Важливою функцією Державної регуляторної служби України є забезпечення функціонування Експертно-апеляційної ради з питань ліцензування, до складу якої на даний час входять 28 фахівців у сфері ліцензування (17 представників громадських організацій та 11 державних службовців, що складає 61% та 39% відповідно).</w:t>
      </w:r>
    </w:p>
    <w:p w:rsidR="00FD0845" w:rsidRPr="00375EB5" w:rsidRDefault="00FD0845" w:rsidP="00FD0845">
      <w:pPr>
        <w:pStyle w:val="af"/>
        <w:spacing w:after="0"/>
        <w:ind w:firstLine="720"/>
        <w:jc w:val="both"/>
        <w:rPr>
          <w:rFonts w:ascii="Times New Roman" w:hAnsi="Times New Roman"/>
          <w:sz w:val="28"/>
          <w:szCs w:val="28"/>
          <w:lang w:val="uk-UA" w:eastAsia="uk-UA"/>
        </w:rPr>
      </w:pPr>
      <w:r w:rsidRPr="00375EB5">
        <w:rPr>
          <w:rFonts w:ascii="Times New Roman" w:hAnsi="Times New Roman"/>
          <w:sz w:val="28"/>
          <w:szCs w:val="28"/>
          <w:lang w:val="uk-UA" w:eastAsia="uk-UA"/>
        </w:rPr>
        <w:t>З часу створення Експертно-апеляційної ради при ДРС (липень 2015</w:t>
      </w:r>
      <w:r w:rsidRPr="00375EB5">
        <w:rPr>
          <w:rFonts w:ascii="Times New Roman" w:hAnsi="Times New Roman"/>
          <w:sz w:val="28"/>
          <w:szCs w:val="28"/>
          <w:lang w:eastAsia="uk-UA"/>
        </w:rPr>
        <w:t> </w:t>
      </w:r>
      <w:r w:rsidRPr="00375EB5">
        <w:rPr>
          <w:rFonts w:ascii="Times New Roman" w:hAnsi="Times New Roman"/>
          <w:sz w:val="28"/>
          <w:szCs w:val="28"/>
          <w:lang w:val="uk-UA" w:eastAsia="uk-UA"/>
        </w:rPr>
        <w:t xml:space="preserve">року) проведено </w:t>
      </w:r>
      <w:r w:rsidRPr="00375EB5">
        <w:rPr>
          <w:rFonts w:ascii="Times New Roman" w:hAnsi="Times New Roman"/>
          <w:b/>
          <w:sz w:val="28"/>
          <w:szCs w:val="28"/>
          <w:lang w:val="uk-UA" w:eastAsia="uk-UA"/>
        </w:rPr>
        <w:t>6</w:t>
      </w:r>
      <w:r w:rsidRPr="00375EB5">
        <w:rPr>
          <w:rStyle w:val="af0"/>
          <w:sz w:val="28"/>
          <w:szCs w:val="28"/>
          <w:lang w:eastAsia="uk-UA"/>
        </w:rPr>
        <w:t xml:space="preserve"> засідань, де розглянуто 41 скаргу </w:t>
      </w:r>
      <w:r w:rsidRPr="00375EB5">
        <w:rPr>
          <w:rFonts w:ascii="Times New Roman" w:hAnsi="Times New Roman"/>
          <w:sz w:val="28"/>
          <w:szCs w:val="28"/>
          <w:lang w:val="uk-UA" w:eastAsia="uk-UA"/>
        </w:rPr>
        <w:t xml:space="preserve">суб'єктів господарювання на </w:t>
      </w:r>
      <w:r w:rsidRPr="00375EB5">
        <w:rPr>
          <w:rFonts w:ascii="Times New Roman" w:hAnsi="Times New Roman"/>
          <w:sz w:val="28"/>
          <w:szCs w:val="28"/>
          <w:lang w:val="uk-UA"/>
        </w:rPr>
        <w:t xml:space="preserve">дії органу ліцензування щодо порушення законодавства у сфері ліцензування </w:t>
      </w:r>
      <w:r w:rsidRPr="00375EB5">
        <w:rPr>
          <w:rFonts w:ascii="Times New Roman" w:hAnsi="Times New Roman"/>
          <w:sz w:val="28"/>
          <w:szCs w:val="28"/>
          <w:lang w:val="uk-UA" w:eastAsia="uk-UA"/>
        </w:rPr>
        <w:t>(безпідставні анулювання, відмови у переоформленні строкових ліцензій на безстрокові та видачі ліцензій).</w:t>
      </w:r>
    </w:p>
    <w:p w:rsidR="00FD0845" w:rsidRPr="00375EB5" w:rsidRDefault="00FD0845" w:rsidP="00FD0845">
      <w:pPr>
        <w:pStyle w:val="af"/>
        <w:spacing w:after="0"/>
        <w:ind w:firstLine="720"/>
        <w:jc w:val="both"/>
        <w:rPr>
          <w:rFonts w:ascii="Times New Roman" w:hAnsi="Times New Roman"/>
          <w:b/>
          <w:sz w:val="28"/>
          <w:szCs w:val="28"/>
          <w:lang w:val="ru-RU"/>
        </w:rPr>
      </w:pPr>
      <w:r w:rsidRPr="00375EB5">
        <w:rPr>
          <w:rFonts w:ascii="Times New Roman" w:hAnsi="Times New Roman"/>
          <w:b/>
          <w:sz w:val="28"/>
          <w:szCs w:val="28"/>
          <w:lang w:val="ru-RU" w:eastAsia="uk-UA"/>
        </w:rPr>
        <w:t>Винесено 31 результативне рішення.</w:t>
      </w:r>
    </w:p>
    <w:p w:rsidR="00FD0845" w:rsidRPr="00375EB5" w:rsidRDefault="00FD0845" w:rsidP="00FD0845">
      <w:pPr>
        <w:pStyle w:val="af"/>
        <w:spacing w:after="0"/>
        <w:ind w:firstLine="720"/>
        <w:jc w:val="both"/>
        <w:rPr>
          <w:rFonts w:ascii="Times New Roman" w:hAnsi="Times New Roman"/>
          <w:sz w:val="28"/>
          <w:szCs w:val="28"/>
          <w:lang w:val="ru-RU" w:eastAsia="uk-UA"/>
        </w:rPr>
      </w:pPr>
      <w:r w:rsidRPr="00375EB5">
        <w:rPr>
          <w:rStyle w:val="af0"/>
          <w:sz w:val="28"/>
          <w:szCs w:val="28"/>
          <w:lang w:eastAsia="uk-UA"/>
        </w:rPr>
        <w:t>Задоволено 23 скарги,</w:t>
      </w:r>
      <w:r w:rsidRPr="00375EB5">
        <w:rPr>
          <w:rFonts w:ascii="Times New Roman" w:hAnsi="Times New Roman"/>
          <w:sz w:val="28"/>
          <w:szCs w:val="28"/>
          <w:lang w:val="ru-RU" w:eastAsia="uk-UA"/>
        </w:rPr>
        <w:t xml:space="preserve"> що складає </w:t>
      </w:r>
      <w:r w:rsidRPr="00375EB5">
        <w:rPr>
          <w:rFonts w:ascii="Times New Roman" w:hAnsi="Times New Roman"/>
          <w:b/>
          <w:sz w:val="28"/>
          <w:szCs w:val="28"/>
          <w:lang w:val="ru-RU" w:eastAsia="uk-UA"/>
        </w:rPr>
        <w:t>74</w:t>
      </w:r>
      <w:r w:rsidRPr="00375EB5">
        <w:rPr>
          <w:rFonts w:ascii="Times New Roman" w:hAnsi="Times New Roman"/>
          <w:b/>
          <w:sz w:val="28"/>
          <w:szCs w:val="28"/>
          <w:lang w:eastAsia="uk-UA"/>
        </w:rPr>
        <w:t> </w:t>
      </w:r>
      <w:r w:rsidRPr="00375EB5">
        <w:rPr>
          <w:rFonts w:ascii="Times New Roman" w:hAnsi="Times New Roman"/>
          <w:b/>
          <w:sz w:val="28"/>
          <w:szCs w:val="28"/>
          <w:lang w:val="ru-RU" w:eastAsia="uk-UA"/>
        </w:rPr>
        <w:t>%</w:t>
      </w:r>
      <w:r w:rsidRPr="00375EB5">
        <w:rPr>
          <w:rFonts w:ascii="Times New Roman" w:hAnsi="Times New Roman"/>
          <w:sz w:val="28"/>
          <w:szCs w:val="28"/>
          <w:lang w:val="ru-RU" w:eastAsia="uk-UA"/>
        </w:rPr>
        <w:t xml:space="preserve"> від винесених результативних рішень, та, як наслідок, ДРС видано розпорядження про усунення органам ліцензування порушень ліцензійного законодавства (скасування безпідставних наказів).</w:t>
      </w:r>
    </w:p>
    <w:p w:rsidR="00FD0845" w:rsidRPr="00375EB5" w:rsidRDefault="00FD0845" w:rsidP="00FD0845">
      <w:pPr>
        <w:pStyle w:val="af"/>
        <w:spacing w:after="0"/>
        <w:ind w:firstLine="720"/>
        <w:jc w:val="both"/>
        <w:rPr>
          <w:rFonts w:ascii="Times New Roman" w:hAnsi="Times New Roman"/>
          <w:sz w:val="28"/>
          <w:szCs w:val="28"/>
          <w:lang w:val="ru-RU"/>
        </w:rPr>
      </w:pPr>
      <w:r w:rsidRPr="00375EB5">
        <w:rPr>
          <w:rFonts w:ascii="Times New Roman" w:hAnsi="Times New Roman"/>
          <w:sz w:val="28"/>
          <w:szCs w:val="28"/>
          <w:lang w:val="ru-RU"/>
        </w:rPr>
        <w:t xml:space="preserve">Найбільша кількість скарг суб’єктів господарювання надійшла на дії </w:t>
      </w:r>
      <w:r w:rsidRPr="00375EB5">
        <w:rPr>
          <w:rFonts w:ascii="Times New Roman" w:hAnsi="Times New Roman"/>
          <w:b/>
          <w:sz w:val="28"/>
          <w:szCs w:val="28"/>
          <w:lang w:val="ru-RU"/>
        </w:rPr>
        <w:t>Державної архітектурно-будівельної інспекції України</w:t>
      </w:r>
      <w:r w:rsidRPr="00375EB5">
        <w:rPr>
          <w:rFonts w:ascii="Times New Roman" w:hAnsi="Times New Roman"/>
          <w:sz w:val="28"/>
          <w:szCs w:val="28"/>
          <w:lang w:val="ru-RU"/>
        </w:rPr>
        <w:t xml:space="preserve">. Переважно скарги виявилися обґрунтованими: із 12 скарг – 11 скарг задоволено. </w:t>
      </w:r>
    </w:p>
    <w:p w:rsidR="00FD0845" w:rsidRPr="00375EB5" w:rsidRDefault="00FD0845" w:rsidP="00FD0845">
      <w:pPr>
        <w:pStyle w:val="af"/>
        <w:spacing w:after="0"/>
        <w:ind w:firstLine="720"/>
        <w:jc w:val="both"/>
        <w:rPr>
          <w:rFonts w:ascii="Times New Roman" w:hAnsi="Times New Roman"/>
          <w:sz w:val="28"/>
          <w:szCs w:val="28"/>
          <w:lang w:val="ru-RU"/>
        </w:rPr>
      </w:pPr>
      <w:r w:rsidRPr="00375EB5">
        <w:rPr>
          <w:rFonts w:ascii="Times New Roman" w:hAnsi="Times New Roman"/>
          <w:sz w:val="28"/>
          <w:szCs w:val="28"/>
          <w:lang w:val="ru-RU"/>
        </w:rPr>
        <w:t xml:space="preserve">Натомість, анулювання ліцензій Національною комісією з цінних паперів та фондового ринку </w:t>
      </w:r>
      <w:r w:rsidRPr="00375EB5">
        <w:rPr>
          <w:rFonts w:ascii="Times New Roman" w:hAnsi="Times New Roman"/>
          <w:sz w:val="28"/>
          <w:szCs w:val="28"/>
          <w:lang w:val="ru-RU" w:eastAsia="uk-UA"/>
        </w:rPr>
        <w:t xml:space="preserve">Експертно-апеляційною радою </w:t>
      </w:r>
      <w:r w:rsidRPr="00375EB5">
        <w:rPr>
          <w:rFonts w:ascii="Times New Roman" w:hAnsi="Times New Roman"/>
          <w:sz w:val="28"/>
          <w:szCs w:val="28"/>
          <w:lang w:val="ru-RU"/>
        </w:rPr>
        <w:t>здебільшого було визнано правомірним. Лише 1 скаргу ліцензіатів із 8 було задоволено.</w:t>
      </w:r>
    </w:p>
    <w:p w:rsidR="00FD0845" w:rsidRPr="00375EB5" w:rsidRDefault="00FD0845" w:rsidP="00FD0845">
      <w:pPr>
        <w:pStyle w:val="af"/>
        <w:spacing w:after="0"/>
        <w:ind w:firstLine="720"/>
        <w:jc w:val="both"/>
        <w:rPr>
          <w:rFonts w:ascii="Times New Roman" w:hAnsi="Times New Roman"/>
          <w:sz w:val="28"/>
          <w:szCs w:val="28"/>
          <w:lang w:val="ru-RU"/>
        </w:rPr>
      </w:pPr>
      <w:r w:rsidRPr="00375EB5">
        <w:rPr>
          <w:rFonts w:ascii="Times New Roman" w:hAnsi="Times New Roman"/>
          <w:b/>
          <w:sz w:val="28"/>
          <w:szCs w:val="28"/>
          <w:lang w:val="ru-RU"/>
        </w:rPr>
        <w:t>Левова частка скарг</w:t>
      </w:r>
      <w:r w:rsidRPr="00375EB5">
        <w:rPr>
          <w:rFonts w:ascii="Times New Roman" w:hAnsi="Times New Roman"/>
          <w:sz w:val="28"/>
          <w:szCs w:val="28"/>
          <w:lang w:val="ru-RU"/>
        </w:rPr>
        <w:t xml:space="preserve">, що надійшли на розгляд Експертно-апеляційної ради, </w:t>
      </w:r>
      <w:r w:rsidRPr="00375EB5">
        <w:rPr>
          <w:rFonts w:ascii="Times New Roman" w:hAnsi="Times New Roman"/>
          <w:b/>
          <w:sz w:val="28"/>
          <w:szCs w:val="28"/>
          <w:lang w:val="ru-RU"/>
        </w:rPr>
        <w:t xml:space="preserve">порушувала питання не приведення ліцензійного законодавства у відповідність до Закону </w:t>
      </w:r>
      <w:r w:rsidRPr="00375EB5">
        <w:rPr>
          <w:rFonts w:ascii="Times New Roman" w:hAnsi="Times New Roman"/>
          <w:b/>
          <w:sz w:val="28"/>
          <w:szCs w:val="28"/>
          <w:lang w:val="ru-RU" w:eastAsia="uk-UA"/>
        </w:rPr>
        <w:t>№</w:t>
      </w:r>
      <w:r w:rsidRPr="00375EB5">
        <w:rPr>
          <w:rFonts w:ascii="Times New Roman" w:hAnsi="Times New Roman"/>
          <w:b/>
          <w:sz w:val="28"/>
          <w:szCs w:val="28"/>
          <w:lang w:eastAsia="uk-UA"/>
        </w:rPr>
        <w:t> </w:t>
      </w:r>
      <w:r w:rsidRPr="00375EB5">
        <w:rPr>
          <w:rFonts w:ascii="Times New Roman" w:hAnsi="Times New Roman"/>
          <w:b/>
          <w:sz w:val="28"/>
          <w:szCs w:val="28"/>
          <w:lang w:val="ru-RU" w:eastAsia="uk-UA"/>
        </w:rPr>
        <w:t>222</w:t>
      </w:r>
      <w:r w:rsidRPr="00375EB5">
        <w:rPr>
          <w:rStyle w:val="ae"/>
          <w:rFonts w:ascii="Times New Roman" w:hAnsi="Times New Roman"/>
          <w:sz w:val="28"/>
          <w:szCs w:val="28"/>
          <w:lang w:val="ru-RU"/>
        </w:rPr>
        <w:t xml:space="preserve">, що створювало багато перешкод для суб’єктів господарювання та спричиняло різне трактування норм закону ліцензіатами та органами ліцензування. </w:t>
      </w:r>
      <w:r w:rsidRPr="00375EB5">
        <w:rPr>
          <w:rFonts w:ascii="Times New Roman" w:hAnsi="Times New Roman"/>
          <w:sz w:val="28"/>
          <w:szCs w:val="28"/>
          <w:lang w:val="ru-RU"/>
        </w:rPr>
        <w:t>Експертно-апеляційною радою у кожному такому випадку органам ліцензування надано роз’яснення, рекомендовано вжити заходів, в межах повноважень, стосовно прискорення затвердження Кабінетом Міністрів України ліцензійних умов та вирішено питання безперешкодної роботи суб’єктів господарювання.</w:t>
      </w:r>
    </w:p>
    <w:p w:rsidR="00FD0845" w:rsidRPr="008B7EB4" w:rsidRDefault="00FD0845" w:rsidP="00FD0845">
      <w:pPr>
        <w:pStyle w:val="af"/>
        <w:spacing w:after="0"/>
        <w:ind w:firstLine="720"/>
        <w:jc w:val="both"/>
        <w:rPr>
          <w:rFonts w:ascii="Times New Roman" w:hAnsi="Times New Roman"/>
          <w:sz w:val="28"/>
          <w:szCs w:val="28"/>
          <w:lang w:val="ru-RU"/>
        </w:rPr>
      </w:pPr>
      <w:r w:rsidRPr="008B7EB4">
        <w:rPr>
          <w:rFonts w:ascii="Times New Roman" w:hAnsi="Times New Roman"/>
          <w:sz w:val="28"/>
          <w:szCs w:val="28"/>
          <w:lang w:val="ru-RU" w:eastAsia="uk-UA"/>
        </w:rPr>
        <w:t xml:space="preserve">ІІ. Крім того, на засіданнях Експертно-апеляційної ради </w:t>
      </w:r>
      <w:r w:rsidRPr="008B7EB4">
        <w:rPr>
          <w:rFonts w:ascii="Times New Roman" w:hAnsi="Times New Roman"/>
          <w:sz w:val="28"/>
          <w:szCs w:val="28"/>
          <w:lang w:val="ru-RU"/>
        </w:rPr>
        <w:t>розглядалися звернення органів ліцензування щодо проведення позапланових перевірок додержання ліцензіатами вимог ліцензійних умов; розроблялися рекомендації стосовно вдосконалення державної політики у сфері ліцензування; проводилася експертиза проектів нормативно-правових актів та пропозицій у сфері ліцензування.</w:t>
      </w:r>
    </w:p>
    <w:p w:rsidR="00FD0845" w:rsidRPr="008B7EB4" w:rsidRDefault="00FD0845" w:rsidP="00FD0845">
      <w:pPr>
        <w:pStyle w:val="af"/>
        <w:spacing w:after="0"/>
        <w:ind w:firstLine="720"/>
        <w:jc w:val="both"/>
        <w:rPr>
          <w:rFonts w:ascii="Times New Roman" w:hAnsi="Times New Roman"/>
          <w:sz w:val="28"/>
          <w:szCs w:val="28"/>
          <w:lang w:val="ru-RU"/>
        </w:rPr>
      </w:pPr>
      <w:r w:rsidRPr="008B7EB4">
        <w:rPr>
          <w:rFonts w:ascii="Times New Roman" w:hAnsi="Times New Roman"/>
          <w:sz w:val="28"/>
          <w:szCs w:val="28"/>
          <w:lang w:val="ru-RU"/>
        </w:rPr>
        <w:t>Станом на 22.12.2015 відповідно до частини 10</w:t>
      </w:r>
      <w:r>
        <w:rPr>
          <w:rFonts w:ascii="Times New Roman" w:hAnsi="Times New Roman"/>
          <w:sz w:val="28"/>
          <w:szCs w:val="28"/>
          <w:lang w:val="ru-RU"/>
        </w:rPr>
        <w:t xml:space="preserve"> статті 19 Закону             </w:t>
      </w:r>
      <w:r>
        <w:rPr>
          <w:rFonts w:ascii="Times New Roman" w:hAnsi="Times New Roman"/>
          <w:sz w:val="28"/>
          <w:szCs w:val="28"/>
          <w:lang w:val="ru-RU"/>
        </w:rPr>
        <w:br/>
        <w:t xml:space="preserve">№ </w:t>
      </w:r>
      <w:r w:rsidRPr="008B7EB4">
        <w:rPr>
          <w:rFonts w:ascii="Times New Roman" w:hAnsi="Times New Roman"/>
          <w:sz w:val="28"/>
          <w:szCs w:val="28"/>
          <w:lang w:val="ru-RU"/>
        </w:rPr>
        <w:t xml:space="preserve">222 Експертно - апеляційною радою з питань ліцензування прийнято </w:t>
      </w:r>
      <w:r w:rsidRPr="008B7EB4">
        <w:rPr>
          <w:rFonts w:ascii="Times New Roman" w:hAnsi="Times New Roman"/>
          <w:sz w:val="28"/>
          <w:szCs w:val="28"/>
          <w:lang w:val="ru-RU"/>
        </w:rPr>
        <w:lastRenderedPageBreak/>
        <w:t xml:space="preserve">рішення, а ДРС на підставі рішень ради погоджено проведення перевірок 2 органам ліцензування (МВС, Уктрансінспекція) щодо  </w:t>
      </w:r>
      <w:r w:rsidRPr="008B7EB4">
        <w:rPr>
          <w:rFonts w:ascii="Times New Roman" w:hAnsi="Times New Roman"/>
          <w:b/>
          <w:sz w:val="28"/>
          <w:szCs w:val="28"/>
          <w:lang w:val="ru-RU"/>
        </w:rPr>
        <w:t xml:space="preserve">11 </w:t>
      </w:r>
      <w:r w:rsidRPr="008B7EB4">
        <w:rPr>
          <w:rFonts w:ascii="Times New Roman" w:hAnsi="Times New Roman"/>
          <w:sz w:val="28"/>
          <w:szCs w:val="28"/>
          <w:lang w:val="ru-RU"/>
        </w:rPr>
        <w:t>звернень фізичних та юридичних осіб, повідомлень посадових осіб контролюючих органів щодо порушень ліцензіатом вимог ліцензійних умов.</w:t>
      </w:r>
    </w:p>
    <w:p w:rsidR="00FD0845" w:rsidRPr="00375EB5" w:rsidRDefault="00FD0845" w:rsidP="00FD0845">
      <w:pPr>
        <w:ind w:firstLine="709"/>
        <w:jc w:val="both"/>
        <w:rPr>
          <w:bCs/>
          <w:sz w:val="28"/>
          <w:szCs w:val="28"/>
        </w:rPr>
      </w:pPr>
      <w:r w:rsidRPr="00375EB5">
        <w:rPr>
          <w:sz w:val="28"/>
          <w:szCs w:val="28"/>
        </w:rPr>
        <w:t xml:space="preserve">Відмовлено в наданні погодження на проведення перевірок </w:t>
      </w:r>
      <w:r w:rsidRPr="00375EB5">
        <w:rPr>
          <w:b/>
          <w:sz w:val="28"/>
          <w:szCs w:val="28"/>
        </w:rPr>
        <w:t>2</w:t>
      </w:r>
      <w:r w:rsidRPr="00375EB5">
        <w:rPr>
          <w:sz w:val="28"/>
          <w:szCs w:val="28"/>
        </w:rPr>
        <w:t xml:space="preserve"> органам  ліцензування (НКРЕКП, ДАБІ) щодо 7 звернень суб’єктів господарювання </w:t>
      </w:r>
      <w:r w:rsidRPr="00375EB5">
        <w:rPr>
          <w:bCs/>
          <w:sz w:val="28"/>
          <w:szCs w:val="28"/>
        </w:rPr>
        <w:t xml:space="preserve">у зв’язку з невідповідністю підставі, наведеній у  пункті 4 частини 9 статті 19 Закону України </w:t>
      </w:r>
      <w:r w:rsidR="00C21547">
        <w:rPr>
          <w:bCs/>
          <w:sz w:val="28"/>
          <w:szCs w:val="28"/>
        </w:rPr>
        <w:t>«</w:t>
      </w:r>
      <w:r w:rsidRPr="00375EB5">
        <w:rPr>
          <w:bCs/>
          <w:sz w:val="28"/>
          <w:szCs w:val="28"/>
        </w:rPr>
        <w:t>Про ліцензування видів господарської діяльності</w:t>
      </w:r>
      <w:r w:rsidR="00C21547">
        <w:rPr>
          <w:bCs/>
          <w:sz w:val="28"/>
          <w:szCs w:val="28"/>
        </w:rPr>
        <w:t>»</w:t>
      </w:r>
      <w:r w:rsidRPr="00375EB5">
        <w:rPr>
          <w:bCs/>
          <w:sz w:val="28"/>
          <w:szCs w:val="28"/>
        </w:rPr>
        <w:t>.</w:t>
      </w:r>
    </w:p>
    <w:p w:rsidR="00FD0845" w:rsidRPr="00375EB5" w:rsidRDefault="00FD0845" w:rsidP="00FD0845">
      <w:pPr>
        <w:pStyle w:val="af"/>
        <w:spacing w:after="0"/>
        <w:ind w:firstLine="720"/>
        <w:jc w:val="both"/>
        <w:rPr>
          <w:rFonts w:ascii="Times New Roman" w:hAnsi="Times New Roman"/>
          <w:sz w:val="28"/>
          <w:szCs w:val="28"/>
          <w:lang w:val="uk-UA"/>
        </w:rPr>
      </w:pPr>
      <w:r w:rsidRPr="00375EB5">
        <w:rPr>
          <w:rFonts w:ascii="Times New Roman" w:hAnsi="Times New Roman"/>
          <w:sz w:val="28"/>
          <w:szCs w:val="28"/>
          <w:lang w:val="uk-UA"/>
        </w:rPr>
        <w:t xml:space="preserve">Відкладено розгляд </w:t>
      </w:r>
      <w:r w:rsidRPr="00375EB5">
        <w:rPr>
          <w:rFonts w:ascii="Times New Roman" w:hAnsi="Times New Roman"/>
          <w:b/>
          <w:sz w:val="28"/>
          <w:szCs w:val="28"/>
          <w:lang w:val="uk-UA"/>
        </w:rPr>
        <w:t>13</w:t>
      </w:r>
      <w:r w:rsidRPr="00375EB5">
        <w:rPr>
          <w:rFonts w:ascii="Times New Roman" w:hAnsi="Times New Roman"/>
          <w:sz w:val="28"/>
          <w:szCs w:val="28"/>
          <w:lang w:val="uk-UA"/>
        </w:rPr>
        <w:t xml:space="preserve"> звернень органів ліцензування (Держлікслужба, ДАБІ, НКРЕКП, Нацкомфінпослуг) щодо надання погодження на проведення позапланових перевірок ліцензіатів.</w:t>
      </w:r>
    </w:p>
    <w:p w:rsidR="00FD0845" w:rsidRPr="00375EB5" w:rsidRDefault="00FD0845" w:rsidP="00FD0845">
      <w:pPr>
        <w:pStyle w:val="af"/>
        <w:spacing w:after="0"/>
        <w:ind w:firstLine="720"/>
        <w:jc w:val="both"/>
        <w:rPr>
          <w:rFonts w:ascii="Times New Roman" w:hAnsi="Times New Roman"/>
          <w:sz w:val="28"/>
          <w:szCs w:val="28"/>
          <w:lang w:val="uk-UA"/>
        </w:rPr>
      </w:pPr>
      <w:r w:rsidRPr="00375EB5">
        <w:rPr>
          <w:rFonts w:ascii="Times New Roman" w:hAnsi="Times New Roman"/>
          <w:sz w:val="28"/>
          <w:szCs w:val="28"/>
          <w:lang w:val="uk-UA"/>
        </w:rPr>
        <w:t>Звернення органів ліцензування на отримання погодження на проведення позапланових перевірок ліцензіатів перенесені (відкладені) у зв’язку із відсутністю предмету перевірки (незатверджені ліцензійні умови).</w:t>
      </w:r>
    </w:p>
    <w:p w:rsidR="00FD0845" w:rsidRPr="00375EB5" w:rsidRDefault="00FD0845" w:rsidP="00FD0845">
      <w:pPr>
        <w:pStyle w:val="af"/>
        <w:spacing w:after="0"/>
        <w:ind w:firstLine="708"/>
        <w:jc w:val="both"/>
        <w:rPr>
          <w:rFonts w:ascii="Times New Roman" w:hAnsi="Times New Roman"/>
          <w:i/>
          <w:sz w:val="24"/>
          <w:szCs w:val="24"/>
          <w:lang w:val="uk-UA"/>
        </w:rPr>
      </w:pPr>
      <w:r w:rsidRPr="00375EB5">
        <w:rPr>
          <w:rFonts w:ascii="Times New Roman" w:hAnsi="Times New Roman"/>
          <w:b/>
          <w:i/>
          <w:sz w:val="24"/>
          <w:szCs w:val="24"/>
          <w:lang w:val="uk-UA"/>
        </w:rPr>
        <w:t>Довідково</w:t>
      </w:r>
      <w:r w:rsidRPr="00375EB5">
        <w:rPr>
          <w:rFonts w:ascii="Times New Roman" w:hAnsi="Times New Roman"/>
          <w:i/>
          <w:sz w:val="24"/>
          <w:szCs w:val="24"/>
          <w:lang w:val="uk-UA"/>
        </w:rPr>
        <w:t>:</w:t>
      </w:r>
    </w:p>
    <w:p w:rsidR="00FD0845" w:rsidRPr="00375EB5" w:rsidRDefault="00FD0845" w:rsidP="00FD0845">
      <w:pPr>
        <w:pStyle w:val="af"/>
        <w:spacing w:after="0"/>
        <w:ind w:left="851" w:firstLine="720"/>
        <w:jc w:val="both"/>
        <w:rPr>
          <w:rFonts w:ascii="Times New Roman" w:hAnsi="Times New Roman"/>
          <w:i/>
          <w:sz w:val="24"/>
          <w:szCs w:val="24"/>
          <w:lang w:val="uk-UA"/>
        </w:rPr>
      </w:pPr>
      <w:r w:rsidRPr="00375EB5">
        <w:rPr>
          <w:rFonts w:ascii="Times New Roman" w:hAnsi="Times New Roman"/>
          <w:i/>
          <w:sz w:val="24"/>
          <w:szCs w:val="24"/>
          <w:lang w:val="uk-UA"/>
        </w:rPr>
        <w:t xml:space="preserve">Відповідно до вимог частини 2 статті 9 </w:t>
      </w:r>
      <w:r w:rsidRPr="00375EB5">
        <w:rPr>
          <w:rFonts w:ascii="Times New Roman" w:hAnsi="Times New Roman"/>
          <w:i/>
          <w:sz w:val="24"/>
          <w:szCs w:val="24"/>
          <w:lang w:val="uk-UA" w:eastAsia="uk-UA"/>
        </w:rPr>
        <w:t>Закону № 222</w:t>
      </w:r>
      <w:r w:rsidRPr="00375EB5">
        <w:rPr>
          <w:rFonts w:ascii="Times New Roman" w:hAnsi="Times New Roman"/>
          <w:i/>
          <w:sz w:val="24"/>
          <w:szCs w:val="24"/>
          <w:lang w:val="uk-UA"/>
        </w:rPr>
        <w:t xml:space="preserve"> ліцензійні умови та зміни до них розробляються органом ліцензування, що є центральним органом виконавчої влади, підлягають погодженню спеціально уповноваженим органом з питань ліцензування та затверджуються Кабінетом Міністрів України.</w:t>
      </w:r>
    </w:p>
    <w:p w:rsidR="00FD0845" w:rsidRPr="00375EB5" w:rsidRDefault="00FD0845" w:rsidP="00FD0845">
      <w:pPr>
        <w:pStyle w:val="af"/>
        <w:spacing w:after="0"/>
        <w:ind w:left="851" w:firstLine="708"/>
        <w:jc w:val="both"/>
        <w:rPr>
          <w:rFonts w:ascii="Times New Roman" w:hAnsi="Times New Roman"/>
          <w:i/>
          <w:sz w:val="24"/>
          <w:szCs w:val="24"/>
          <w:lang w:val="ru-RU"/>
        </w:rPr>
      </w:pPr>
      <w:r w:rsidRPr="00375EB5">
        <w:rPr>
          <w:rFonts w:ascii="Times New Roman" w:hAnsi="Times New Roman"/>
          <w:i/>
          <w:sz w:val="24"/>
          <w:szCs w:val="24"/>
          <w:lang w:val="ru-RU"/>
        </w:rPr>
        <w:t>Починаючи з 28.06.2015, органи ліцензування можуть здійснювати контроль за додержанням ліцензіатами вимог ліцензійних умов, виданих відповідно до вимог частини 2 статті 9 Закону 222.</w:t>
      </w:r>
    </w:p>
    <w:p w:rsidR="00FD0845" w:rsidRPr="00375EB5" w:rsidRDefault="00FD0845" w:rsidP="00FD0845">
      <w:pPr>
        <w:pStyle w:val="af"/>
        <w:spacing w:after="0"/>
        <w:ind w:left="851" w:firstLine="708"/>
        <w:jc w:val="both"/>
        <w:rPr>
          <w:rFonts w:ascii="Times New Roman" w:hAnsi="Times New Roman"/>
          <w:i/>
          <w:sz w:val="24"/>
          <w:szCs w:val="24"/>
          <w:lang w:val="ru-RU"/>
        </w:rPr>
      </w:pPr>
      <w:r w:rsidRPr="00375EB5">
        <w:rPr>
          <w:rFonts w:ascii="Times New Roman" w:hAnsi="Times New Roman"/>
          <w:i/>
          <w:sz w:val="24"/>
          <w:szCs w:val="24"/>
          <w:lang w:val="ru-RU"/>
        </w:rPr>
        <w:t>До видання Кабінетом Міністрів України нормативно-правового акта, яким затверджуються ліцензійні умови провадження відповідного виду господарської діяльності, підстави для здійснення контролю за їх додержанням відсутні, оскільки відсутній предмет здійснення таких заходів.</w:t>
      </w:r>
    </w:p>
    <w:p w:rsidR="00FD0845" w:rsidRDefault="00FD0845" w:rsidP="00FD0845">
      <w:pPr>
        <w:pStyle w:val="af"/>
        <w:spacing w:after="0"/>
        <w:ind w:firstLine="720"/>
        <w:jc w:val="both"/>
        <w:rPr>
          <w:rFonts w:ascii="Times New Roman" w:hAnsi="Times New Roman"/>
          <w:b/>
          <w:sz w:val="28"/>
          <w:szCs w:val="28"/>
          <w:lang w:val="ru-RU" w:eastAsia="uk-UA"/>
        </w:rPr>
      </w:pPr>
      <w:r w:rsidRPr="00375EB5">
        <w:rPr>
          <w:rFonts w:ascii="Times New Roman" w:hAnsi="Times New Roman"/>
          <w:sz w:val="28"/>
          <w:szCs w:val="28"/>
          <w:lang w:val="ru-RU" w:eastAsia="uk-UA"/>
        </w:rPr>
        <w:t xml:space="preserve">Таким чином, Експертно-апеляційна рада з питань ліцензування при Державній регуляторній службі України </w:t>
      </w:r>
      <w:r w:rsidRPr="00375EB5">
        <w:rPr>
          <w:rFonts w:ascii="Times New Roman" w:hAnsi="Times New Roman"/>
          <w:b/>
          <w:sz w:val="28"/>
          <w:szCs w:val="28"/>
          <w:lang w:val="ru-RU" w:eastAsia="uk-UA"/>
        </w:rPr>
        <w:t>є дієвим механізмом досудового вирішення спорів у сфері ліцензування.</w:t>
      </w:r>
    </w:p>
    <w:p w:rsidR="00192406" w:rsidRPr="00DD1CF5" w:rsidRDefault="00192406" w:rsidP="00FD0845">
      <w:pPr>
        <w:pStyle w:val="af"/>
        <w:spacing w:after="0"/>
        <w:ind w:firstLine="720"/>
        <w:jc w:val="both"/>
        <w:rPr>
          <w:rFonts w:ascii="Times New Roman" w:hAnsi="Times New Roman"/>
          <w:b/>
          <w:sz w:val="28"/>
          <w:szCs w:val="28"/>
          <w:lang w:val="ru-RU" w:eastAsia="uk-UA"/>
        </w:rPr>
      </w:pPr>
    </w:p>
    <w:p w:rsidR="00FD0845" w:rsidRDefault="00FD0845" w:rsidP="00FD0845">
      <w:pPr>
        <w:ind w:firstLine="720"/>
        <w:jc w:val="both"/>
        <w:rPr>
          <w:i/>
          <w:color w:val="0000FF"/>
          <w:sz w:val="28"/>
          <w:szCs w:val="28"/>
        </w:rPr>
      </w:pPr>
      <w:r>
        <w:rPr>
          <w:bCs/>
          <w:i/>
          <w:color w:val="0000FF"/>
          <w:sz w:val="28"/>
          <w:szCs w:val="28"/>
        </w:rPr>
        <w:t xml:space="preserve">Інформація про розгляд апеляцій та інших скарг здобувачів ліцензії, ліцензіатів на дії органу ліцензування або інших заявників щодо порушення законодавства у сфері ліцензування, відповідно до пункту 1 частини 2 статті 5 Закону України від 02.03.3015 № 222-VIII  </w:t>
      </w:r>
      <w:r w:rsidR="00C21547">
        <w:rPr>
          <w:i/>
          <w:color w:val="0000FF"/>
          <w:sz w:val="28"/>
          <w:szCs w:val="28"/>
        </w:rPr>
        <w:t>«</w:t>
      </w:r>
      <w:r>
        <w:rPr>
          <w:bCs/>
          <w:i/>
          <w:color w:val="0000FF"/>
          <w:sz w:val="28"/>
          <w:szCs w:val="28"/>
        </w:rPr>
        <w:t>Про ліцензування видів господарської діяльності</w:t>
      </w:r>
      <w:r w:rsidR="00C21547">
        <w:rPr>
          <w:i/>
          <w:color w:val="0000FF"/>
          <w:sz w:val="28"/>
          <w:szCs w:val="28"/>
        </w:rPr>
        <w:t>»</w:t>
      </w:r>
      <w:r>
        <w:rPr>
          <w:i/>
          <w:color w:val="0000FF"/>
          <w:sz w:val="28"/>
          <w:szCs w:val="28"/>
        </w:rPr>
        <w:t xml:space="preserve"> наведена у додатку 31.</w:t>
      </w:r>
    </w:p>
    <w:p w:rsidR="00FD0845" w:rsidRDefault="00FD0845" w:rsidP="00FD0845">
      <w:pPr>
        <w:ind w:firstLine="720"/>
        <w:jc w:val="both"/>
        <w:rPr>
          <w:bCs/>
          <w:i/>
          <w:color w:val="0000FF"/>
          <w:sz w:val="28"/>
          <w:szCs w:val="28"/>
        </w:rPr>
      </w:pPr>
      <w:r>
        <w:rPr>
          <w:bCs/>
          <w:i/>
          <w:color w:val="0000FF"/>
          <w:sz w:val="28"/>
          <w:szCs w:val="28"/>
        </w:rPr>
        <w:t xml:space="preserve">Інформація про розгляд звернень органів ліцензування щодо надання погодження на проведення позапланових перевірок додержання ліцензіатами вимог ліцензійних умов, відповідно до частини 10 статті 19 Закону України від 02.03.3015 № 222-VIII  </w:t>
      </w:r>
      <w:r w:rsidR="00C21547">
        <w:rPr>
          <w:i/>
          <w:color w:val="0000FF"/>
        </w:rPr>
        <w:t>«</w:t>
      </w:r>
      <w:r>
        <w:rPr>
          <w:bCs/>
          <w:i/>
          <w:color w:val="0000FF"/>
          <w:sz w:val="28"/>
          <w:szCs w:val="28"/>
        </w:rPr>
        <w:t>Про ліцензування видів господарської діяльності</w:t>
      </w:r>
      <w:r w:rsidR="00C21547">
        <w:rPr>
          <w:i/>
          <w:color w:val="0000FF"/>
        </w:rPr>
        <w:t>»</w:t>
      </w:r>
      <w:r>
        <w:rPr>
          <w:i/>
          <w:color w:val="0000FF"/>
        </w:rPr>
        <w:t xml:space="preserve"> </w:t>
      </w:r>
      <w:r>
        <w:rPr>
          <w:bCs/>
          <w:i/>
          <w:color w:val="0000FF"/>
          <w:sz w:val="28"/>
          <w:szCs w:val="28"/>
        </w:rPr>
        <w:t>за період з 23.07.2015 по 24.11.2015 наведена у додатку 32.</w:t>
      </w:r>
    </w:p>
    <w:p w:rsidR="00FD0845" w:rsidRDefault="00FD0845" w:rsidP="00FD0845">
      <w:pPr>
        <w:ind w:firstLine="720"/>
        <w:jc w:val="both"/>
        <w:rPr>
          <w:bCs/>
          <w:i/>
          <w:color w:val="0000FF"/>
          <w:sz w:val="28"/>
          <w:szCs w:val="28"/>
        </w:rPr>
      </w:pPr>
      <w:r>
        <w:rPr>
          <w:bCs/>
          <w:i/>
          <w:color w:val="0000FF"/>
          <w:sz w:val="28"/>
          <w:szCs w:val="28"/>
        </w:rPr>
        <w:t>Ефективність роботи Експертно-апеляційної ради з питань ліцензування зображена у додатках 33-34.</w:t>
      </w:r>
    </w:p>
    <w:p w:rsidR="00FD0845" w:rsidRDefault="00FD0845" w:rsidP="00FD0845">
      <w:pPr>
        <w:ind w:firstLine="720"/>
        <w:jc w:val="both"/>
        <w:rPr>
          <w:bCs/>
          <w:i/>
          <w:color w:val="0000FF"/>
          <w:sz w:val="28"/>
          <w:szCs w:val="28"/>
        </w:rPr>
      </w:pPr>
    </w:p>
    <w:p w:rsidR="00192406" w:rsidRDefault="00192406" w:rsidP="00FD0845">
      <w:pPr>
        <w:ind w:firstLine="720"/>
        <w:jc w:val="both"/>
        <w:rPr>
          <w:bCs/>
          <w:i/>
          <w:color w:val="0000FF"/>
          <w:sz w:val="28"/>
          <w:szCs w:val="28"/>
        </w:rPr>
      </w:pPr>
    </w:p>
    <w:p w:rsidR="00FD0845" w:rsidRPr="009A3E56" w:rsidRDefault="00FD0845" w:rsidP="00FD0845">
      <w:pPr>
        <w:shd w:val="clear" w:color="auto" w:fill="FFCC99"/>
        <w:spacing w:after="120"/>
        <w:ind w:firstLine="720"/>
        <w:jc w:val="both"/>
        <w:rPr>
          <w:b/>
          <w:sz w:val="28"/>
          <w:szCs w:val="28"/>
        </w:rPr>
      </w:pPr>
      <w:r>
        <w:rPr>
          <w:b/>
          <w:sz w:val="28"/>
          <w:szCs w:val="28"/>
        </w:rPr>
        <w:lastRenderedPageBreak/>
        <w:t>4.4</w:t>
      </w:r>
      <w:r w:rsidRPr="009A3E56">
        <w:rPr>
          <w:b/>
          <w:sz w:val="28"/>
          <w:szCs w:val="28"/>
        </w:rPr>
        <w:t>. Реалізація Закону України „Про дозвільну систему у сфері господарської діяльності”.</w:t>
      </w:r>
    </w:p>
    <w:p w:rsidR="00FD0845" w:rsidRPr="00375EB5" w:rsidRDefault="00FD0845" w:rsidP="00FD0845">
      <w:pPr>
        <w:pStyle w:val="1"/>
        <w:ind w:firstLine="709"/>
        <w:jc w:val="both"/>
        <w:rPr>
          <w:rFonts w:ascii="Times New Roman" w:hAnsi="Times New Roman"/>
          <w:color w:val="000000"/>
          <w:sz w:val="28"/>
          <w:szCs w:val="28"/>
          <w:lang w:val="uk-UA"/>
        </w:rPr>
      </w:pPr>
      <w:r w:rsidRPr="00375EB5">
        <w:rPr>
          <w:rFonts w:ascii="Times New Roman" w:hAnsi="Times New Roman"/>
          <w:color w:val="000000"/>
          <w:sz w:val="28"/>
          <w:szCs w:val="28"/>
          <w:lang w:val="uk-UA"/>
        </w:rPr>
        <w:t xml:space="preserve">Головним напрямом дерегуляції у дозвільній системі є скорочення кількості документів дозвільного характеру у сфері господарської діяльності та спрощення процедур під час отримання дозвільних документів. </w:t>
      </w:r>
    </w:p>
    <w:p w:rsidR="00FD0845" w:rsidRPr="00375EB5" w:rsidRDefault="00FD0845" w:rsidP="00FD0845">
      <w:pPr>
        <w:pStyle w:val="a3"/>
        <w:spacing w:after="0"/>
        <w:ind w:left="0" w:firstLine="709"/>
        <w:jc w:val="both"/>
        <w:rPr>
          <w:color w:val="000000"/>
          <w:sz w:val="28"/>
          <w:szCs w:val="28"/>
        </w:rPr>
      </w:pPr>
      <w:r w:rsidRPr="00375EB5">
        <w:rPr>
          <w:color w:val="000000"/>
          <w:sz w:val="28"/>
          <w:szCs w:val="28"/>
        </w:rPr>
        <w:t>Протягом 2015 року в рамках завдання щодо р</w:t>
      </w:r>
      <w:r w:rsidRPr="00375EB5">
        <w:rPr>
          <w:sz w:val="28"/>
          <w:szCs w:val="28"/>
        </w:rPr>
        <w:t xml:space="preserve">еалізації Закону України </w:t>
      </w:r>
      <w:r w:rsidR="00C21547">
        <w:rPr>
          <w:sz w:val="28"/>
          <w:szCs w:val="28"/>
        </w:rPr>
        <w:t>«</w:t>
      </w:r>
      <w:r w:rsidRPr="00375EB5">
        <w:rPr>
          <w:sz w:val="28"/>
          <w:szCs w:val="28"/>
        </w:rPr>
        <w:t>Про дозвільну систему у сфері господарської діяльності</w:t>
      </w:r>
      <w:r w:rsidR="00C21547">
        <w:rPr>
          <w:sz w:val="28"/>
          <w:szCs w:val="28"/>
        </w:rPr>
        <w:t>»</w:t>
      </w:r>
      <w:r w:rsidRPr="00375EB5">
        <w:rPr>
          <w:sz w:val="28"/>
          <w:szCs w:val="28"/>
        </w:rPr>
        <w:t xml:space="preserve"> </w:t>
      </w:r>
      <w:r w:rsidRPr="00375EB5">
        <w:rPr>
          <w:color w:val="000000"/>
          <w:sz w:val="28"/>
          <w:szCs w:val="28"/>
        </w:rPr>
        <w:t>ДРС активно співпрацювала з Мінекономрозвитку України щодо підготовки та доопрацювання проектів законів України, спрямованих на усунення надмірного регулювання господарської діяльності через зменшення кількості документів дозвільного характеру, спрощення дозвільно-погоджувальних процедур, зокрема:</w:t>
      </w:r>
    </w:p>
    <w:p w:rsidR="00FD0845" w:rsidRPr="00375EB5" w:rsidRDefault="00FD0845" w:rsidP="00FD0845">
      <w:pPr>
        <w:pStyle w:val="a3"/>
        <w:spacing w:after="0"/>
        <w:ind w:left="0" w:firstLine="709"/>
        <w:jc w:val="both"/>
        <w:rPr>
          <w:color w:val="000000"/>
          <w:sz w:val="28"/>
          <w:szCs w:val="28"/>
        </w:rPr>
      </w:pPr>
      <w:r w:rsidRPr="00375EB5">
        <w:rPr>
          <w:color w:val="000000"/>
          <w:sz w:val="28"/>
          <w:szCs w:val="28"/>
        </w:rPr>
        <w:t>- </w:t>
      </w:r>
      <w:r w:rsidRPr="00375EB5">
        <w:rPr>
          <w:b/>
          <w:color w:val="000000"/>
          <w:sz w:val="28"/>
          <w:szCs w:val="28"/>
        </w:rPr>
        <w:t xml:space="preserve">проект Закону України </w:t>
      </w:r>
      <w:r w:rsidRPr="00375EB5">
        <w:rPr>
          <w:b/>
          <w:sz w:val="28"/>
          <w:szCs w:val="28"/>
        </w:rPr>
        <w:t>„Про внесення змін до деяких законодавчих актів України, які регулюють відносини, пов’язані з одержанням документів дозвільного характеру, щодо їх приведення у відповідність із нормами Законів України „Про адміністративні послуги</w:t>
      </w:r>
      <w:r w:rsidRPr="00375EB5">
        <w:rPr>
          <w:sz w:val="28"/>
          <w:szCs w:val="28"/>
        </w:rPr>
        <w:t>” і „Про дозвільну систему у сфері господарської діяльності”, розробленого Мінекономрозвитку України на виконання пункту 1 Плану заходів щодо дерегуляції господарської діяльності, затвердженим розпорядження Кабінету Міністрів України від 18.03.2015  № 357-р.</w:t>
      </w:r>
    </w:p>
    <w:p w:rsidR="00FD0845" w:rsidRPr="00375EB5" w:rsidRDefault="00FD0845" w:rsidP="00FD0845">
      <w:pPr>
        <w:pStyle w:val="1"/>
        <w:ind w:firstLine="709"/>
        <w:jc w:val="both"/>
        <w:rPr>
          <w:rFonts w:ascii="Times New Roman" w:hAnsi="Times New Roman"/>
          <w:sz w:val="28"/>
          <w:szCs w:val="28"/>
          <w:lang w:val="uk-UA"/>
        </w:rPr>
      </w:pPr>
      <w:r w:rsidRPr="00375EB5">
        <w:rPr>
          <w:rFonts w:ascii="Times New Roman" w:hAnsi="Times New Roman"/>
          <w:sz w:val="28"/>
          <w:szCs w:val="28"/>
          <w:lang w:val="uk-UA"/>
        </w:rPr>
        <w:t>Проект розроблений з метою приведення законодавчих актів України, які регулюють відносини, пов’язані з одержанням документів дозвільного характеру, у відповідність до вимог законів України „Про дозвільну систему у сфері господарської діяльності” та „Про адміністративні послуги”.</w:t>
      </w:r>
    </w:p>
    <w:p w:rsidR="00FD0845" w:rsidRPr="00375EB5" w:rsidRDefault="00FD0845" w:rsidP="00FD0845">
      <w:pPr>
        <w:pStyle w:val="1"/>
        <w:ind w:firstLine="709"/>
        <w:jc w:val="both"/>
        <w:rPr>
          <w:rFonts w:ascii="Times New Roman" w:hAnsi="Times New Roman"/>
          <w:sz w:val="28"/>
          <w:szCs w:val="28"/>
          <w:lang w:val="uk-UA"/>
        </w:rPr>
      </w:pPr>
      <w:r w:rsidRPr="00375EB5">
        <w:rPr>
          <w:rFonts w:ascii="Times New Roman" w:hAnsi="Times New Roman"/>
          <w:sz w:val="28"/>
          <w:szCs w:val="28"/>
          <w:lang w:val="uk-UA"/>
        </w:rPr>
        <w:t xml:space="preserve">Також, проектом Закону передбачено внесення змін до Закону України „Про Перелік документів дозвільного характеру у сфері господарської діяльності” з метою узгодження норм даного закону з нормами інших законів, якими передбачена необхідність одержання документів дозвільного характеру; </w:t>
      </w:r>
    </w:p>
    <w:p w:rsidR="00FD0845" w:rsidRPr="00375EB5" w:rsidRDefault="00FD0845" w:rsidP="00FD0845">
      <w:pPr>
        <w:pStyle w:val="1"/>
        <w:ind w:firstLine="709"/>
        <w:jc w:val="both"/>
        <w:rPr>
          <w:rFonts w:ascii="Times New Roman" w:hAnsi="Times New Roman"/>
          <w:sz w:val="28"/>
          <w:szCs w:val="28"/>
          <w:lang w:val="uk-UA"/>
        </w:rPr>
      </w:pPr>
      <w:r w:rsidRPr="00375EB5">
        <w:rPr>
          <w:rFonts w:ascii="Times New Roman" w:hAnsi="Times New Roman"/>
          <w:sz w:val="28"/>
          <w:szCs w:val="28"/>
          <w:lang w:val="uk-UA"/>
        </w:rPr>
        <w:t>- </w:t>
      </w:r>
      <w:r w:rsidRPr="00375EB5">
        <w:rPr>
          <w:rFonts w:ascii="Times New Roman" w:hAnsi="Times New Roman"/>
          <w:b/>
          <w:sz w:val="28"/>
          <w:szCs w:val="28"/>
          <w:lang w:val="uk-UA"/>
        </w:rPr>
        <w:t>проект Закону України</w:t>
      </w:r>
      <w:r w:rsidRPr="00375EB5">
        <w:rPr>
          <w:rFonts w:ascii="Times New Roman" w:hAnsi="Times New Roman"/>
          <w:sz w:val="28"/>
          <w:szCs w:val="28"/>
          <w:lang w:val="uk-UA"/>
        </w:rPr>
        <w:t xml:space="preserve"> </w:t>
      </w:r>
      <w:r w:rsidRPr="00375EB5">
        <w:rPr>
          <w:rFonts w:ascii="Times New Roman" w:hAnsi="Times New Roman"/>
          <w:b/>
          <w:sz w:val="28"/>
          <w:szCs w:val="28"/>
          <w:lang w:val="uk-UA"/>
        </w:rPr>
        <w:t>„Про внесення змін до деяких законодавчих актів України щодо скорочення кількості документів дозвільного характеру, у тому числі шляхом поширення застосування декларативного (реєстраційного, заявницького) принципу”</w:t>
      </w:r>
      <w:r w:rsidRPr="00375EB5">
        <w:rPr>
          <w:rFonts w:ascii="Times New Roman" w:hAnsi="Times New Roman"/>
          <w:sz w:val="28"/>
          <w:szCs w:val="28"/>
          <w:lang w:val="uk-UA"/>
        </w:rPr>
        <w:t>.</w:t>
      </w:r>
    </w:p>
    <w:p w:rsidR="00FD0845" w:rsidRPr="00375EB5" w:rsidRDefault="00FD0845" w:rsidP="00FD0845">
      <w:pPr>
        <w:ind w:firstLine="709"/>
        <w:jc w:val="both"/>
        <w:rPr>
          <w:sz w:val="28"/>
          <w:szCs w:val="28"/>
        </w:rPr>
      </w:pPr>
      <w:r w:rsidRPr="00375EB5">
        <w:rPr>
          <w:sz w:val="28"/>
          <w:szCs w:val="28"/>
        </w:rPr>
        <w:t>Метою проекту Закону є поліпшення умов ведення бізнесу шляхом усунення зайвих обмежень у провадженні господарської діяльності.</w:t>
      </w:r>
    </w:p>
    <w:p w:rsidR="00FD0845" w:rsidRPr="00375EB5" w:rsidRDefault="00FD0845" w:rsidP="00FD0845">
      <w:pPr>
        <w:ind w:firstLine="709"/>
        <w:jc w:val="both"/>
        <w:rPr>
          <w:sz w:val="28"/>
          <w:szCs w:val="28"/>
        </w:rPr>
      </w:pPr>
      <w:r w:rsidRPr="00375EB5">
        <w:rPr>
          <w:sz w:val="28"/>
          <w:szCs w:val="28"/>
        </w:rPr>
        <w:t xml:space="preserve">Проектом пропонується внести зміни до законів України </w:t>
      </w:r>
      <w:r w:rsidR="00C21547">
        <w:rPr>
          <w:sz w:val="28"/>
          <w:szCs w:val="28"/>
        </w:rPr>
        <w:t>«</w:t>
      </w:r>
      <w:r w:rsidRPr="00375EB5">
        <w:rPr>
          <w:sz w:val="28"/>
          <w:szCs w:val="28"/>
        </w:rPr>
        <w:t>Про Перелік документів дозвільного характеру у сфері господарської діяльності</w:t>
      </w:r>
      <w:r w:rsidR="00C21547">
        <w:rPr>
          <w:sz w:val="28"/>
          <w:szCs w:val="28"/>
        </w:rPr>
        <w:t>»</w:t>
      </w:r>
      <w:r w:rsidRPr="00375EB5">
        <w:rPr>
          <w:sz w:val="28"/>
          <w:szCs w:val="28"/>
        </w:rPr>
        <w:t xml:space="preserve">, </w:t>
      </w:r>
      <w:r w:rsidR="00C21547">
        <w:rPr>
          <w:sz w:val="28"/>
          <w:szCs w:val="28"/>
        </w:rPr>
        <w:t>«</w:t>
      </w:r>
      <w:r w:rsidRPr="00375EB5">
        <w:rPr>
          <w:sz w:val="28"/>
          <w:szCs w:val="28"/>
        </w:rPr>
        <w:t>Про ліцензування видів господарської діяльності</w:t>
      </w:r>
      <w:r w:rsidR="00C21547">
        <w:rPr>
          <w:sz w:val="28"/>
          <w:szCs w:val="28"/>
        </w:rPr>
        <w:t>»</w:t>
      </w:r>
      <w:r w:rsidRPr="00375EB5">
        <w:rPr>
          <w:sz w:val="28"/>
          <w:szCs w:val="28"/>
        </w:rPr>
        <w:t xml:space="preserve"> та до низки спеціальних законодавчих актів України в частині скорочення кількості документів дозвільного характеру та ліцензій видів господарської діяльності.</w:t>
      </w:r>
    </w:p>
    <w:p w:rsidR="00FD0845" w:rsidRPr="00375EB5" w:rsidRDefault="00FD0845" w:rsidP="00FD0845">
      <w:pPr>
        <w:ind w:firstLine="709"/>
        <w:jc w:val="both"/>
        <w:rPr>
          <w:sz w:val="28"/>
          <w:szCs w:val="28"/>
        </w:rPr>
      </w:pPr>
      <w:r w:rsidRPr="00375EB5">
        <w:rPr>
          <w:sz w:val="28"/>
          <w:szCs w:val="28"/>
        </w:rPr>
        <w:t>Крім того, пропонується установити можливість провадження деяких видів господарської діяльності на підставі подання декларації без отримання документа дозвільного характеру;</w:t>
      </w:r>
    </w:p>
    <w:p w:rsidR="00FD0845" w:rsidRPr="00375EB5" w:rsidRDefault="00FD0845" w:rsidP="00FD0845">
      <w:pPr>
        <w:pStyle w:val="a5"/>
        <w:ind w:left="0" w:firstLine="709"/>
        <w:jc w:val="both"/>
        <w:rPr>
          <w:rFonts w:ascii="Times New Roman" w:hAnsi="Times New Roman" w:cs="Times New Roman"/>
          <w:sz w:val="28"/>
          <w:szCs w:val="28"/>
          <w:lang w:val="uk-UA"/>
        </w:rPr>
      </w:pPr>
      <w:r w:rsidRPr="00375EB5">
        <w:rPr>
          <w:rFonts w:ascii="Times New Roman" w:hAnsi="Times New Roman" w:cs="Times New Roman"/>
          <w:sz w:val="28"/>
          <w:szCs w:val="28"/>
          <w:lang w:val="uk-UA"/>
        </w:rPr>
        <w:t>- </w:t>
      </w:r>
      <w:r w:rsidRPr="00375EB5">
        <w:rPr>
          <w:rFonts w:ascii="Times New Roman" w:hAnsi="Times New Roman" w:cs="Times New Roman"/>
          <w:b/>
          <w:sz w:val="28"/>
          <w:szCs w:val="28"/>
          <w:lang w:val="uk-UA"/>
        </w:rPr>
        <w:t>п</w:t>
      </w:r>
      <w:r w:rsidRPr="00375EB5">
        <w:rPr>
          <w:rFonts w:ascii="Times New Roman" w:hAnsi="Times New Roman" w:cs="Times New Roman"/>
          <w:b/>
          <w:sz w:val="28"/>
          <w:szCs w:val="28"/>
          <w:lang w:val="uk-UA" w:eastAsia="uk-UA"/>
        </w:rPr>
        <w:t xml:space="preserve">роект </w:t>
      </w:r>
      <w:r w:rsidRPr="00375EB5">
        <w:rPr>
          <w:rFonts w:ascii="Times New Roman" w:hAnsi="Times New Roman" w:cs="Times New Roman"/>
          <w:b/>
          <w:sz w:val="28"/>
          <w:szCs w:val="28"/>
          <w:lang w:val="uk-UA"/>
        </w:rPr>
        <w:t>Закону України</w:t>
      </w:r>
      <w:r w:rsidRPr="00375EB5">
        <w:rPr>
          <w:rFonts w:ascii="Times New Roman" w:hAnsi="Times New Roman" w:cs="Times New Roman"/>
          <w:sz w:val="28"/>
          <w:szCs w:val="28"/>
          <w:lang w:val="uk-UA"/>
        </w:rPr>
        <w:t xml:space="preserve"> </w:t>
      </w:r>
      <w:r w:rsidR="00C21547">
        <w:rPr>
          <w:rFonts w:ascii="Times New Roman" w:hAnsi="Times New Roman" w:cs="Times New Roman"/>
          <w:b/>
          <w:sz w:val="28"/>
          <w:szCs w:val="28"/>
          <w:lang w:val="uk-UA"/>
        </w:rPr>
        <w:t>«</w:t>
      </w:r>
      <w:r w:rsidRPr="00375EB5">
        <w:rPr>
          <w:rFonts w:ascii="Times New Roman" w:hAnsi="Times New Roman" w:cs="Times New Roman"/>
          <w:b/>
          <w:sz w:val="28"/>
          <w:szCs w:val="28"/>
          <w:lang w:val="uk-UA"/>
        </w:rPr>
        <w:t>Про внесення змін до деяких законодавчих актів України щодо удосконалення системи адміністративних послуг</w:t>
      </w:r>
      <w:r w:rsidR="00C21547">
        <w:rPr>
          <w:rFonts w:ascii="Times New Roman" w:hAnsi="Times New Roman" w:cs="Times New Roman"/>
          <w:b/>
          <w:sz w:val="28"/>
          <w:szCs w:val="28"/>
          <w:lang w:val="uk-UA"/>
        </w:rPr>
        <w:t>»</w:t>
      </w:r>
      <w:r w:rsidRPr="00375EB5">
        <w:rPr>
          <w:rFonts w:ascii="Times New Roman" w:hAnsi="Times New Roman" w:cs="Times New Roman"/>
          <w:sz w:val="28"/>
          <w:szCs w:val="28"/>
          <w:lang w:val="uk-UA"/>
        </w:rPr>
        <w:t xml:space="preserve">, розроблений Мінекономрозвитку України на виконання пункту 68.3 Плану заходів з виконання Програми діяльності Кабінету Міністрів України та </w:t>
      </w:r>
      <w:r w:rsidRPr="00375EB5">
        <w:rPr>
          <w:rFonts w:ascii="Times New Roman" w:hAnsi="Times New Roman" w:cs="Times New Roman"/>
          <w:sz w:val="28"/>
          <w:szCs w:val="28"/>
          <w:lang w:val="uk-UA"/>
        </w:rPr>
        <w:lastRenderedPageBreak/>
        <w:t xml:space="preserve">Стратегії сталого розвитку </w:t>
      </w:r>
      <w:r w:rsidR="00C21547">
        <w:rPr>
          <w:rFonts w:ascii="Times New Roman" w:hAnsi="Times New Roman" w:cs="Times New Roman"/>
          <w:sz w:val="28"/>
          <w:szCs w:val="28"/>
          <w:lang w:val="uk-UA"/>
        </w:rPr>
        <w:t>«</w:t>
      </w:r>
      <w:r w:rsidRPr="00375EB5">
        <w:rPr>
          <w:rFonts w:ascii="Times New Roman" w:hAnsi="Times New Roman" w:cs="Times New Roman"/>
          <w:sz w:val="28"/>
          <w:szCs w:val="28"/>
          <w:lang w:val="uk-UA"/>
        </w:rPr>
        <w:t>Україна—2020</w:t>
      </w:r>
      <w:r w:rsidR="00C21547">
        <w:rPr>
          <w:rFonts w:ascii="Times New Roman" w:hAnsi="Times New Roman" w:cs="Times New Roman"/>
          <w:sz w:val="28"/>
          <w:szCs w:val="28"/>
          <w:lang w:val="uk-UA"/>
        </w:rPr>
        <w:t>»</w:t>
      </w:r>
      <w:r w:rsidRPr="00375EB5">
        <w:rPr>
          <w:rFonts w:ascii="Times New Roman" w:hAnsi="Times New Roman" w:cs="Times New Roman"/>
          <w:sz w:val="28"/>
          <w:szCs w:val="28"/>
          <w:lang w:val="uk-UA"/>
        </w:rPr>
        <w:t xml:space="preserve"> у 2015 році, затвердженого розпорядженням Кабінету Міністрів України від 04.03.2015 № 213-р.</w:t>
      </w:r>
    </w:p>
    <w:p w:rsidR="00FD0845" w:rsidRPr="00375EB5" w:rsidRDefault="00FD0845" w:rsidP="00FD0845">
      <w:pPr>
        <w:ind w:firstLine="709"/>
        <w:jc w:val="both"/>
        <w:rPr>
          <w:sz w:val="28"/>
          <w:szCs w:val="28"/>
        </w:rPr>
      </w:pPr>
      <w:r w:rsidRPr="00375EB5">
        <w:rPr>
          <w:sz w:val="28"/>
          <w:szCs w:val="28"/>
        </w:rPr>
        <w:t>Метою цього проекту є забезпечення встановлення єдиних правових засад надання адміністративних послуг, до яких належить видача документів дозвільного характеру, а також удосконалення основних вимог до регулювання їх надання.</w:t>
      </w:r>
    </w:p>
    <w:p w:rsidR="00FD0845" w:rsidRPr="00375EB5" w:rsidRDefault="00FD0845" w:rsidP="00FD0845">
      <w:pPr>
        <w:ind w:firstLine="709"/>
        <w:jc w:val="both"/>
        <w:rPr>
          <w:sz w:val="28"/>
          <w:szCs w:val="28"/>
        </w:rPr>
      </w:pPr>
      <w:r w:rsidRPr="00375EB5">
        <w:rPr>
          <w:sz w:val="28"/>
          <w:szCs w:val="28"/>
        </w:rPr>
        <w:t>До 04.10.2015 ДРС здійснювала координацію діяльності дозвільних центрів, в тому числі  їх взаємодію в рамках Центрів надання адміністративних послуг (далі - ЦНАП).</w:t>
      </w:r>
    </w:p>
    <w:p w:rsidR="00FD0845" w:rsidRPr="00375EB5" w:rsidRDefault="00FD0845" w:rsidP="00FD0845">
      <w:pPr>
        <w:ind w:firstLine="709"/>
        <w:jc w:val="both"/>
        <w:rPr>
          <w:sz w:val="28"/>
          <w:szCs w:val="28"/>
        </w:rPr>
      </w:pPr>
      <w:r w:rsidRPr="00375EB5">
        <w:rPr>
          <w:sz w:val="28"/>
          <w:szCs w:val="28"/>
        </w:rPr>
        <w:t xml:space="preserve">ДРС  погоджувала на посади кандидатур державних адміністраторів, які призначаються на посаду та звільняються з посади міським головою, головою районної, районної у місті Києві, Київської та Севастопольської міських державних адміністрації. </w:t>
      </w:r>
    </w:p>
    <w:p w:rsidR="00FD0845" w:rsidRPr="00375EB5" w:rsidRDefault="00FD0845" w:rsidP="00FD0845">
      <w:pPr>
        <w:ind w:firstLine="709"/>
        <w:jc w:val="both"/>
        <w:rPr>
          <w:sz w:val="28"/>
          <w:szCs w:val="28"/>
        </w:rPr>
      </w:pPr>
      <w:r w:rsidRPr="00375EB5">
        <w:rPr>
          <w:sz w:val="28"/>
          <w:szCs w:val="28"/>
        </w:rPr>
        <w:t xml:space="preserve">Протягом дев’яти місяців поточного року подано 108 кандидатур на зайняття посади державного адміністратора, з них погоджено 28 осіб, відмовлено у погоджені - 19. Також погоджено 61 звільнення з посад державних адміністраторів.   </w:t>
      </w:r>
    </w:p>
    <w:p w:rsidR="00FD0845" w:rsidRPr="00375EB5" w:rsidRDefault="00FD0845" w:rsidP="00FD0845">
      <w:pPr>
        <w:ind w:firstLine="709"/>
        <w:jc w:val="both"/>
        <w:rPr>
          <w:sz w:val="28"/>
          <w:szCs w:val="28"/>
        </w:rPr>
      </w:pPr>
      <w:r w:rsidRPr="00375EB5">
        <w:rPr>
          <w:b/>
          <w:sz w:val="28"/>
          <w:szCs w:val="28"/>
        </w:rPr>
        <w:t xml:space="preserve">Законом </w:t>
      </w:r>
      <w:r w:rsidRPr="00375EB5">
        <w:rPr>
          <w:rStyle w:val="ae"/>
          <w:sz w:val="28"/>
          <w:szCs w:val="28"/>
        </w:rPr>
        <w:t>України від 12.02.2015 № 191 „Про внесення змін до деяких законодавчих актів України щодо спрощення умов ведення бізнесу (дерегуляція)”</w:t>
      </w:r>
      <w:r w:rsidRPr="00375EB5">
        <w:rPr>
          <w:rStyle w:val="apple-converted-space"/>
          <w:sz w:val="28"/>
          <w:szCs w:val="28"/>
        </w:rPr>
        <w:t xml:space="preserve"> </w:t>
      </w:r>
      <w:r w:rsidRPr="00375EB5">
        <w:rPr>
          <w:sz w:val="28"/>
          <w:szCs w:val="28"/>
        </w:rPr>
        <w:t>ліквідовано інститут дозвільних центрів та державних адміністраторів – надання адміністративних послуг з видачі документів дозвільного характеру у сфері господарської діяльності з 04 жовтня 2015 року здійснюється через ЦНАП.</w:t>
      </w:r>
    </w:p>
    <w:p w:rsidR="00FD0845" w:rsidRPr="00375EB5" w:rsidRDefault="00FD0845" w:rsidP="00FD0845">
      <w:pPr>
        <w:ind w:firstLine="709"/>
        <w:jc w:val="both"/>
        <w:rPr>
          <w:color w:val="000000"/>
          <w:sz w:val="28"/>
          <w:szCs w:val="28"/>
        </w:rPr>
      </w:pPr>
      <w:r w:rsidRPr="00375EB5">
        <w:rPr>
          <w:color w:val="000000"/>
          <w:sz w:val="28"/>
          <w:szCs w:val="28"/>
        </w:rPr>
        <w:t xml:space="preserve">ДРС України опрацьовувалися та погоджувалися проекти розпоряджень районних державних адміністрацій щодо затвердження положень про центри надання адміністративних послуг, регламентів їх роботи, Переліків  адміністративних послуг, які надаються через центри надання адміністративних послуг. </w:t>
      </w:r>
    </w:p>
    <w:p w:rsidR="00FD0845" w:rsidRDefault="00FD0845" w:rsidP="00FD0845">
      <w:pPr>
        <w:ind w:firstLine="709"/>
        <w:jc w:val="both"/>
        <w:rPr>
          <w:color w:val="000000"/>
          <w:sz w:val="28"/>
          <w:szCs w:val="28"/>
        </w:rPr>
      </w:pPr>
      <w:r w:rsidRPr="00375EB5">
        <w:rPr>
          <w:color w:val="000000"/>
          <w:sz w:val="28"/>
          <w:szCs w:val="28"/>
        </w:rPr>
        <w:t>Проекти Переліків адміністративних послуг включають документи дозвільного характеру, які видаються через ЦНАП. ДРС упереджує включення до проектів переліків адміністративних послуг документів дозвільного характеру, не передбачених Законом „Про Перелік документів дозвільного характеру у сфері господарської діяльності”.</w:t>
      </w:r>
    </w:p>
    <w:p w:rsidR="008B7EB4" w:rsidRDefault="008B7EB4" w:rsidP="008B7EB4">
      <w:pPr>
        <w:ind w:firstLine="709"/>
        <w:jc w:val="both"/>
        <w:rPr>
          <w:sz w:val="28"/>
          <w:szCs w:val="28"/>
        </w:rPr>
      </w:pPr>
    </w:p>
    <w:p w:rsidR="00192406" w:rsidRPr="00375EB5" w:rsidRDefault="00192406" w:rsidP="008B7EB4">
      <w:pPr>
        <w:ind w:firstLine="709"/>
        <w:jc w:val="both"/>
        <w:rPr>
          <w:sz w:val="28"/>
          <w:szCs w:val="28"/>
        </w:rPr>
      </w:pPr>
    </w:p>
    <w:p w:rsidR="001C32E4" w:rsidRDefault="001C32E4" w:rsidP="001C32E4">
      <w:pPr>
        <w:shd w:val="clear" w:color="auto" w:fill="99CCFF"/>
        <w:spacing w:after="120"/>
        <w:ind w:firstLine="720"/>
        <w:jc w:val="both"/>
        <w:rPr>
          <w:b/>
          <w:sz w:val="28"/>
          <w:szCs w:val="28"/>
          <w:u w:val="single"/>
        </w:rPr>
      </w:pPr>
      <w:r>
        <w:rPr>
          <w:b/>
          <w:sz w:val="28"/>
          <w:szCs w:val="28"/>
          <w:u w:val="single"/>
        </w:rPr>
        <w:t>5. Нагляд (контроль)</w:t>
      </w:r>
    </w:p>
    <w:p w:rsidR="001C32E4" w:rsidRDefault="001C32E4" w:rsidP="001C32E4">
      <w:pPr>
        <w:spacing w:after="120"/>
        <w:ind w:firstLine="720"/>
        <w:jc w:val="both"/>
        <w:rPr>
          <w:sz w:val="28"/>
          <w:szCs w:val="28"/>
        </w:rPr>
      </w:pPr>
    </w:p>
    <w:p w:rsidR="001C32E4" w:rsidRDefault="001C32E4" w:rsidP="001C32E4">
      <w:pPr>
        <w:spacing w:after="120"/>
        <w:ind w:firstLine="720"/>
        <w:jc w:val="both"/>
        <w:rPr>
          <w:sz w:val="28"/>
          <w:szCs w:val="28"/>
        </w:rPr>
      </w:pPr>
      <w:r>
        <w:rPr>
          <w:sz w:val="28"/>
          <w:szCs w:val="28"/>
        </w:rPr>
        <w:t>На даний час система державного нагляду і контролю в Україні знаходиться в процесі реформування.</w:t>
      </w:r>
    </w:p>
    <w:p w:rsidR="001C32E4" w:rsidRDefault="001C32E4" w:rsidP="001C32E4">
      <w:pPr>
        <w:spacing w:after="120"/>
        <w:ind w:firstLine="720"/>
        <w:jc w:val="both"/>
        <w:rPr>
          <w:sz w:val="28"/>
          <w:szCs w:val="28"/>
        </w:rPr>
      </w:pPr>
      <w:r>
        <w:rPr>
          <w:sz w:val="28"/>
          <w:szCs w:val="28"/>
        </w:rPr>
        <w:t xml:space="preserve">Очікується суттєве скорочення кількості контролюючих органів, упорядкування їхніх функцій, удосконалення організації системи контролю. </w:t>
      </w:r>
    </w:p>
    <w:p w:rsidR="001C32E4" w:rsidRDefault="001C32E4" w:rsidP="001C32E4">
      <w:pPr>
        <w:spacing w:after="120"/>
        <w:ind w:firstLine="720"/>
        <w:jc w:val="both"/>
        <w:rPr>
          <w:sz w:val="28"/>
          <w:szCs w:val="28"/>
        </w:rPr>
      </w:pPr>
    </w:p>
    <w:p w:rsidR="001C32E4" w:rsidRDefault="001C32E4" w:rsidP="001C32E4">
      <w:pPr>
        <w:pStyle w:val="af2"/>
        <w:shd w:val="clear" w:color="auto" w:fill="FFCC99"/>
        <w:spacing w:after="120"/>
        <w:ind w:firstLine="720"/>
        <w:jc w:val="both"/>
        <w:rPr>
          <w:rStyle w:val="apple-style-span"/>
          <w:rFonts w:ascii="Times New Roman" w:hAnsi="Times New Roman" w:cs="Times New Roman"/>
          <w:color w:val="000000"/>
          <w:lang w:val="uk-UA"/>
        </w:rPr>
      </w:pPr>
      <w:r>
        <w:rPr>
          <w:rStyle w:val="apple-style-span"/>
          <w:rFonts w:ascii="Times New Roman" w:hAnsi="Times New Roman" w:cs="Times New Roman"/>
          <w:b/>
          <w:color w:val="000000"/>
          <w:sz w:val="28"/>
          <w:szCs w:val="28"/>
          <w:lang w:val="uk-UA"/>
        </w:rPr>
        <w:lastRenderedPageBreak/>
        <w:t>5.1. Здійснення нагляду за дотриманням органами ліцензування законодавства у сфері ліцензування та контролю за дотриманням вимог законодавства з питань видачі документів дозвільного характеру</w:t>
      </w:r>
    </w:p>
    <w:p w:rsidR="001C32E4" w:rsidRDefault="001C32E4" w:rsidP="001C32E4">
      <w:pPr>
        <w:pStyle w:val="af2"/>
        <w:spacing w:after="120"/>
        <w:ind w:firstLine="720"/>
        <w:jc w:val="both"/>
      </w:pPr>
      <w:r>
        <w:rPr>
          <w:rStyle w:val="apple-style-span"/>
          <w:rFonts w:ascii="Times New Roman" w:hAnsi="Times New Roman" w:cs="Times New Roman"/>
          <w:color w:val="000000"/>
          <w:sz w:val="28"/>
          <w:szCs w:val="28"/>
          <w:lang w:val="uk-UA"/>
        </w:rPr>
        <w:t xml:space="preserve">На виконання завдань щодо </w:t>
      </w:r>
      <w:r>
        <w:rPr>
          <w:rStyle w:val="apple-style-span"/>
          <w:rFonts w:ascii="Times New Roman" w:hAnsi="Times New Roman" w:cs="Times New Roman"/>
          <w:b/>
          <w:color w:val="000000"/>
          <w:sz w:val="28"/>
          <w:szCs w:val="28"/>
          <w:lang w:val="uk-UA"/>
        </w:rPr>
        <w:t>здійснення нагляду за дотриманням органами ліцензування законодавства у сфері ліцензування та контролю за дотриманням вимог законодавства з питань видачі документів дозвільного характеру</w:t>
      </w:r>
      <w:r>
        <w:rPr>
          <w:rFonts w:ascii="Times New Roman" w:hAnsi="Times New Roman" w:cs="Times New Roman"/>
          <w:bCs/>
          <w:iCs/>
          <w:sz w:val="28"/>
          <w:szCs w:val="28"/>
          <w:lang w:val="uk-UA"/>
        </w:rPr>
        <w:t xml:space="preserve"> </w:t>
      </w:r>
      <w:r>
        <w:rPr>
          <w:rStyle w:val="apple-style-span"/>
          <w:rFonts w:ascii="Times New Roman" w:hAnsi="Times New Roman" w:cs="Times New Roman"/>
          <w:color w:val="000000"/>
          <w:sz w:val="28"/>
          <w:szCs w:val="28"/>
          <w:lang w:val="uk-UA"/>
        </w:rPr>
        <w:t>Державною регуляторною службою України у</w:t>
      </w:r>
      <w:r>
        <w:rPr>
          <w:rFonts w:ascii="Times New Roman" w:hAnsi="Times New Roman" w:cs="Times New Roman"/>
          <w:sz w:val="28"/>
          <w:szCs w:val="28"/>
          <w:lang w:val="uk-UA"/>
        </w:rPr>
        <w:t xml:space="preserve"> 2015 році безпосередньо було проведено 14 перевірок органів виконавчої влади, а саме:</w:t>
      </w:r>
    </w:p>
    <w:p w:rsidR="001C32E4" w:rsidRDefault="001C32E4" w:rsidP="001C32E4">
      <w:pPr>
        <w:pStyle w:val="af2"/>
        <w:spacing w:after="12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Міністерства екології та природних ресурсів України;</w:t>
      </w:r>
    </w:p>
    <w:p w:rsidR="001C32E4" w:rsidRDefault="001C32E4" w:rsidP="001C32E4">
      <w:pPr>
        <w:pStyle w:val="af2"/>
        <w:spacing w:after="12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Міністерства освіти і науки України;</w:t>
      </w:r>
    </w:p>
    <w:p w:rsidR="001C32E4" w:rsidRDefault="001C32E4" w:rsidP="001C32E4">
      <w:pPr>
        <w:pStyle w:val="af2"/>
        <w:spacing w:after="12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Дозвільного центру Київської обласної державної адміністрації;</w:t>
      </w:r>
    </w:p>
    <w:p w:rsidR="001C32E4" w:rsidRDefault="001C32E4" w:rsidP="001C32E4">
      <w:pPr>
        <w:pStyle w:val="af2"/>
        <w:spacing w:after="12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Головного Управлінням Держземагенства у Київській області;</w:t>
      </w:r>
    </w:p>
    <w:p w:rsidR="001C32E4" w:rsidRDefault="001C32E4" w:rsidP="001C32E4">
      <w:pPr>
        <w:spacing w:after="120"/>
        <w:ind w:firstLine="720"/>
        <w:jc w:val="both"/>
        <w:rPr>
          <w:sz w:val="28"/>
          <w:szCs w:val="28"/>
        </w:rPr>
      </w:pPr>
      <w:r>
        <w:rPr>
          <w:sz w:val="28"/>
          <w:szCs w:val="28"/>
        </w:rPr>
        <w:t>- Головне управління Држземагентсва у Кіровоградській області;</w:t>
      </w:r>
    </w:p>
    <w:p w:rsidR="001C32E4" w:rsidRDefault="001C32E4" w:rsidP="001C32E4">
      <w:pPr>
        <w:spacing w:after="120"/>
        <w:ind w:firstLine="720"/>
        <w:jc w:val="both"/>
        <w:rPr>
          <w:sz w:val="28"/>
          <w:szCs w:val="28"/>
        </w:rPr>
      </w:pPr>
      <w:r>
        <w:rPr>
          <w:sz w:val="28"/>
          <w:szCs w:val="28"/>
        </w:rPr>
        <w:t>- Виконавчий комітет Миколаївської міської ради;</w:t>
      </w:r>
    </w:p>
    <w:p w:rsidR="001C32E4" w:rsidRDefault="001C32E4" w:rsidP="001C32E4">
      <w:pPr>
        <w:spacing w:after="120"/>
        <w:ind w:firstLine="720"/>
        <w:jc w:val="both"/>
        <w:rPr>
          <w:sz w:val="28"/>
          <w:szCs w:val="28"/>
        </w:rPr>
      </w:pPr>
      <w:r>
        <w:rPr>
          <w:sz w:val="28"/>
          <w:szCs w:val="28"/>
        </w:rPr>
        <w:t>- Департаменту екології та природних ресурсів Херсонської області;</w:t>
      </w:r>
    </w:p>
    <w:p w:rsidR="001C32E4" w:rsidRDefault="001C32E4" w:rsidP="001C32E4">
      <w:pPr>
        <w:spacing w:after="120"/>
        <w:ind w:firstLine="720"/>
        <w:jc w:val="both"/>
        <w:rPr>
          <w:sz w:val="28"/>
          <w:szCs w:val="28"/>
        </w:rPr>
      </w:pPr>
      <w:r>
        <w:rPr>
          <w:sz w:val="28"/>
          <w:szCs w:val="28"/>
        </w:rPr>
        <w:t>- Головне управління державної санітарно-епідеміологічної служби у Миколаївській області;</w:t>
      </w:r>
    </w:p>
    <w:p w:rsidR="001C32E4" w:rsidRDefault="001C32E4" w:rsidP="001C32E4">
      <w:pPr>
        <w:spacing w:after="120"/>
        <w:ind w:firstLine="720"/>
        <w:jc w:val="both"/>
        <w:rPr>
          <w:sz w:val="28"/>
          <w:szCs w:val="28"/>
        </w:rPr>
      </w:pPr>
      <w:r>
        <w:rPr>
          <w:sz w:val="28"/>
          <w:szCs w:val="28"/>
        </w:rPr>
        <w:t>- Державна служба гірничого нагляду та промислової безпеки України;</w:t>
      </w:r>
    </w:p>
    <w:p w:rsidR="001C32E4" w:rsidRDefault="001C32E4" w:rsidP="001C32E4">
      <w:pPr>
        <w:pStyle w:val="af2"/>
        <w:spacing w:after="12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Державна інспекція сільського господарства у м. Києві.</w:t>
      </w:r>
    </w:p>
    <w:p w:rsidR="001C32E4" w:rsidRDefault="001C32E4" w:rsidP="001C32E4">
      <w:pPr>
        <w:pStyle w:val="af2"/>
        <w:spacing w:after="120"/>
        <w:ind w:firstLine="720"/>
        <w:jc w:val="both"/>
        <w:rPr>
          <w:rFonts w:ascii="Times New Roman" w:hAnsi="Times New Roman" w:cs="Times New Roman"/>
          <w:sz w:val="28"/>
          <w:szCs w:val="28"/>
          <w:lang w:val="uk-UA"/>
        </w:rPr>
      </w:pPr>
      <w:r>
        <w:rPr>
          <w:rFonts w:ascii="Times New Roman" w:hAnsi="Times New Roman" w:cs="Times New Roman"/>
          <w:b/>
          <w:sz w:val="28"/>
          <w:szCs w:val="28"/>
          <w:lang w:val="uk-UA"/>
        </w:rPr>
        <w:t>За результатами перевірок органів ліцензування</w:t>
      </w:r>
      <w:r>
        <w:rPr>
          <w:rFonts w:ascii="Times New Roman" w:hAnsi="Times New Roman" w:cs="Times New Roman"/>
          <w:sz w:val="28"/>
          <w:szCs w:val="28"/>
          <w:lang w:val="uk-UA"/>
        </w:rPr>
        <w:t xml:space="preserve"> встановлено, що </w:t>
      </w:r>
      <w:r>
        <w:rPr>
          <w:rFonts w:ascii="Times New Roman" w:hAnsi="Times New Roman" w:cs="Times New Roman"/>
          <w:b/>
          <w:sz w:val="28"/>
          <w:szCs w:val="28"/>
          <w:lang w:val="uk-UA"/>
        </w:rPr>
        <w:t>основні порушення стосувались недотримання органами ліцензування строків прийняття рішення, видачі та переоформлення ліцензій, порядку проведення перевірок</w:t>
      </w:r>
      <w:r>
        <w:rPr>
          <w:rFonts w:ascii="Times New Roman" w:hAnsi="Times New Roman" w:cs="Times New Roman"/>
          <w:sz w:val="28"/>
          <w:szCs w:val="28"/>
          <w:lang w:val="uk-UA"/>
        </w:rPr>
        <w:t>, про що видано 4 розпорядження про усунення порушень законодавства у сфері ліцензування, та складено 1 протокол про адміністративне правопорушення за статтею 166-12 КУпАП.</w:t>
      </w:r>
    </w:p>
    <w:p w:rsidR="001C32E4" w:rsidRDefault="001C32E4" w:rsidP="001C32E4">
      <w:pPr>
        <w:pStyle w:val="af2"/>
        <w:spacing w:after="120"/>
        <w:ind w:firstLine="720"/>
        <w:jc w:val="both"/>
        <w:rPr>
          <w:rFonts w:ascii="Times New Roman" w:hAnsi="Times New Roman" w:cs="Times New Roman"/>
          <w:sz w:val="28"/>
          <w:szCs w:val="28"/>
          <w:lang w:val="uk-UA"/>
        </w:rPr>
      </w:pPr>
      <w:r>
        <w:rPr>
          <w:rFonts w:ascii="Times New Roman" w:hAnsi="Times New Roman" w:cs="Times New Roman"/>
          <w:b/>
          <w:sz w:val="28"/>
          <w:szCs w:val="28"/>
          <w:lang w:val="uk-UA"/>
        </w:rPr>
        <w:t>В результаті перевірок дозвільних органів</w:t>
      </w:r>
      <w:r>
        <w:rPr>
          <w:rFonts w:ascii="Times New Roman" w:hAnsi="Times New Roman" w:cs="Times New Roman"/>
          <w:sz w:val="28"/>
          <w:szCs w:val="28"/>
          <w:lang w:val="uk-UA"/>
        </w:rPr>
        <w:t xml:space="preserve"> встановлено, що </w:t>
      </w:r>
      <w:r>
        <w:rPr>
          <w:rFonts w:ascii="Times New Roman" w:hAnsi="Times New Roman" w:cs="Times New Roman"/>
          <w:b/>
          <w:sz w:val="28"/>
          <w:szCs w:val="28"/>
          <w:lang w:val="uk-UA"/>
        </w:rPr>
        <w:t>основні порушення стосувалися недотримання строків оформлення документів дозвільного характеру та недотримання строків передачі державному адміністратору оформлених документів дозвільного характеру</w:t>
      </w:r>
      <w:r>
        <w:rPr>
          <w:rFonts w:ascii="Times New Roman" w:hAnsi="Times New Roman" w:cs="Times New Roman"/>
          <w:sz w:val="28"/>
          <w:szCs w:val="28"/>
          <w:lang w:val="uk-UA"/>
        </w:rPr>
        <w:t xml:space="preserve">, про що видано приписи про усунення порушень законодавства з питань видачі документів дозвільного характеру. </w:t>
      </w:r>
    </w:p>
    <w:p w:rsidR="001C32E4" w:rsidRDefault="001C32E4" w:rsidP="001C32E4">
      <w:pPr>
        <w:widowControl w:val="0"/>
        <w:autoSpaceDE w:val="0"/>
        <w:autoSpaceDN w:val="0"/>
        <w:adjustRightInd w:val="0"/>
        <w:spacing w:after="120"/>
        <w:ind w:firstLine="720"/>
        <w:jc w:val="both"/>
        <w:rPr>
          <w:sz w:val="28"/>
          <w:szCs w:val="28"/>
        </w:rPr>
      </w:pPr>
    </w:p>
    <w:p w:rsidR="001C32E4" w:rsidRDefault="001C32E4" w:rsidP="001C32E4">
      <w:pPr>
        <w:pStyle w:val="af2"/>
        <w:shd w:val="clear" w:color="auto" w:fill="FFCC99"/>
        <w:spacing w:after="120"/>
        <w:ind w:firstLine="720"/>
        <w:jc w:val="both"/>
        <w:rPr>
          <w:rStyle w:val="apple-style-span"/>
          <w:rFonts w:ascii="Times New Roman" w:hAnsi="Times New Roman" w:cs="Times New Roman"/>
          <w:b/>
          <w:color w:val="000000"/>
          <w:lang w:val="uk-UA"/>
        </w:rPr>
      </w:pPr>
      <w:r>
        <w:rPr>
          <w:rStyle w:val="apple-style-span"/>
          <w:rFonts w:ascii="Times New Roman" w:hAnsi="Times New Roman" w:cs="Times New Roman"/>
          <w:b/>
          <w:color w:val="000000"/>
          <w:sz w:val="28"/>
          <w:szCs w:val="28"/>
          <w:lang w:val="uk-UA"/>
        </w:rPr>
        <w:t xml:space="preserve">5.2. </w:t>
      </w:r>
      <w:r>
        <w:rPr>
          <w:rFonts w:ascii="Times New Roman" w:hAnsi="Times New Roman" w:cs="Times New Roman"/>
          <w:b/>
          <w:sz w:val="28"/>
          <w:szCs w:val="28"/>
          <w:lang w:val="uk-UA"/>
        </w:rPr>
        <w:t xml:space="preserve">Моніторинг приведення міністерствами, іншими центральними органами виконавчої влади нормативно-правових актів у відповідність до постанови Кабінету Міністрів України від 28.08.2013 </w:t>
      </w:r>
      <w:r>
        <w:rPr>
          <w:rFonts w:ascii="Times New Roman" w:hAnsi="Times New Roman" w:cs="Times New Roman"/>
          <w:b/>
          <w:sz w:val="28"/>
          <w:szCs w:val="28"/>
          <w:lang w:val="uk-UA"/>
        </w:rPr>
        <w:br/>
        <w:t xml:space="preserve">№ 752 </w:t>
      </w:r>
      <w:r w:rsidR="00C21547">
        <w:rPr>
          <w:rFonts w:ascii="Times New Roman" w:hAnsi="Times New Roman" w:cs="Times New Roman"/>
          <w:b/>
          <w:sz w:val="28"/>
          <w:szCs w:val="28"/>
          <w:lang w:val="uk-UA"/>
        </w:rPr>
        <w:t>«</w:t>
      </w:r>
      <w:r>
        <w:rPr>
          <w:rFonts w:ascii="Times New Roman" w:hAnsi="Times New Roman" w:cs="Times New Roman"/>
          <w:b/>
          <w:sz w:val="28"/>
          <w:szCs w:val="28"/>
          <w:lang w:val="uk-UA"/>
        </w:rPr>
        <w:t>Про затвердження методик розроблення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а також уніфікованих форм актів, що складаються за результатами проведення планових (позапланових) заходів державного нагляду (контролю)</w:t>
      </w:r>
      <w:r w:rsidR="00C21547">
        <w:rPr>
          <w:rFonts w:ascii="Times New Roman" w:hAnsi="Times New Roman" w:cs="Times New Roman"/>
          <w:b/>
          <w:sz w:val="28"/>
          <w:szCs w:val="28"/>
          <w:lang w:val="uk-UA"/>
        </w:rPr>
        <w:t>»</w:t>
      </w:r>
    </w:p>
    <w:p w:rsidR="001C32E4" w:rsidRDefault="001C32E4" w:rsidP="001C32E4">
      <w:pPr>
        <w:widowControl w:val="0"/>
        <w:autoSpaceDE w:val="0"/>
        <w:autoSpaceDN w:val="0"/>
        <w:adjustRightInd w:val="0"/>
        <w:spacing w:after="120"/>
        <w:ind w:firstLine="720"/>
        <w:jc w:val="both"/>
        <w:rPr>
          <w:sz w:val="28"/>
          <w:szCs w:val="28"/>
        </w:rPr>
      </w:pPr>
      <w:r>
        <w:rPr>
          <w:sz w:val="28"/>
          <w:szCs w:val="28"/>
        </w:rPr>
        <w:lastRenderedPageBreak/>
        <w:t>Н</w:t>
      </w:r>
      <w:r w:rsidRPr="003C6132">
        <w:rPr>
          <w:sz w:val="28"/>
          <w:szCs w:val="28"/>
        </w:rPr>
        <w:t>а виконання пункту 2 постан</w:t>
      </w:r>
      <w:r>
        <w:rPr>
          <w:sz w:val="28"/>
          <w:szCs w:val="28"/>
        </w:rPr>
        <w:t xml:space="preserve">ови Кабінету Міністрів України </w:t>
      </w:r>
      <w:r w:rsidRPr="003C6132">
        <w:rPr>
          <w:sz w:val="28"/>
          <w:szCs w:val="28"/>
        </w:rPr>
        <w:t xml:space="preserve">від 28.08.2013 № 752 </w:t>
      </w:r>
      <w:r w:rsidR="00C21547">
        <w:rPr>
          <w:sz w:val="28"/>
          <w:szCs w:val="28"/>
        </w:rPr>
        <w:t>«</w:t>
      </w:r>
      <w:r w:rsidRPr="003C6132">
        <w:rPr>
          <w:sz w:val="28"/>
          <w:szCs w:val="28"/>
        </w:rPr>
        <w:t>Про затвердження методик розроблення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а також уніфікованих форм актів, що складаються за результатами проведення планових (позапланових) заходів державного нагляду (контролю)</w:t>
      </w:r>
      <w:r w:rsidR="00C21547">
        <w:rPr>
          <w:sz w:val="28"/>
          <w:szCs w:val="28"/>
        </w:rPr>
        <w:t>»</w:t>
      </w:r>
      <w:r w:rsidRPr="003C6132">
        <w:rPr>
          <w:sz w:val="28"/>
          <w:szCs w:val="28"/>
        </w:rPr>
        <w:t xml:space="preserve"> </w:t>
      </w:r>
      <w:r>
        <w:rPr>
          <w:sz w:val="28"/>
          <w:szCs w:val="28"/>
        </w:rPr>
        <w:t>ДРС протягом 2015 року</w:t>
      </w:r>
      <w:r w:rsidRPr="003C6132">
        <w:rPr>
          <w:sz w:val="28"/>
          <w:szCs w:val="28"/>
        </w:rPr>
        <w:t xml:space="preserve"> </w:t>
      </w:r>
      <w:r>
        <w:rPr>
          <w:sz w:val="28"/>
          <w:szCs w:val="28"/>
        </w:rPr>
        <w:t xml:space="preserve">систематично </w:t>
      </w:r>
      <w:r w:rsidRPr="003C6132">
        <w:rPr>
          <w:sz w:val="28"/>
          <w:szCs w:val="28"/>
        </w:rPr>
        <w:t>здійсн</w:t>
      </w:r>
      <w:r>
        <w:rPr>
          <w:sz w:val="28"/>
          <w:szCs w:val="28"/>
        </w:rPr>
        <w:t>ювався</w:t>
      </w:r>
      <w:r w:rsidRPr="003C6132">
        <w:rPr>
          <w:sz w:val="28"/>
          <w:szCs w:val="28"/>
        </w:rPr>
        <w:t xml:space="preserve"> моніторинг приведення міністерствами, іншими центральними органами виконавчої влади нормативно-правових актів у відповідність до цієї постанови, за результатами якого </w:t>
      </w:r>
      <w:r>
        <w:rPr>
          <w:sz w:val="28"/>
          <w:szCs w:val="28"/>
        </w:rPr>
        <w:t>повідомлявся Кабінет Міністрів України</w:t>
      </w:r>
      <w:r w:rsidRPr="003C6132">
        <w:rPr>
          <w:sz w:val="28"/>
          <w:szCs w:val="28"/>
        </w:rPr>
        <w:t>.</w:t>
      </w:r>
    </w:p>
    <w:p w:rsidR="001C32E4" w:rsidRDefault="001C32E4" w:rsidP="001C32E4">
      <w:pPr>
        <w:spacing w:after="120"/>
        <w:ind w:firstLine="720"/>
        <w:jc w:val="both"/>
        <w:rPr>
          <w:sz w:val="28"/>
          <w:szCs w:val="28"/>
        </w:rPr>
      </w:pPr>
      <w:r w:rsidRPr="005D72C6">
        <w:rPr>
          <w:sz w:val="28"/>
          <w:szCs w:val="28"/>
        </w:rPr>
        <w:t>Методиці розроблення критеріїв відповідають</w:t>
      </w:r>
      <w:r>
        <w:rPr>
          <w:sz w:val="28"/>
          <w:szCs w:val="28"/>
        </w:rPr>
        <w:t xml:space="preserve"> 22 постанови Кабінету Міністрів України, якими затверджено критерії оцінки ступеня ризику від провадження господарської діяльності</w:t>
      </w:r>
      <w:r>
        <w:rPr>
          <w:i/>
          <w:sz w:val="28"/>
          <w:szCs w:val="28"/>
        </w:rPr>
        <w:t xml:space="preserve"> </w:t>
      </w:r>
      <w:r>
        <w:rPr>
          <w:sz w:val="28"/>
          <w:szCs w:val="28"/>
        </w:rPr>
        <w:t>та визначається періодичність проведення планових заходів державного нагляду (контролю) (далі – постанови Кабінету Міністрів України);</w:t>
      </w:r>
    </w:p>
    <w:p w:rsidR="001C32E4" w:rsidRDefault="001C32E4" w:rsidP="001C32E4">
      <w:pPr>
        <w:spacing w:after="120"/>
        <w:ind w:firstLine="720"/>
        <w:jc w:val="both"/>
        <w:rPr>
          <w:rFonts w:eastAsia="Calibri"/>
          <w:sz w:val="28"/>
          <w:szCs w:val="28"/>
        </w:rPr>
      </w:pPr>
      <w:r>
        <w:rPr>
          <w:sz w:val="28"/>
          <w:szCs w:val="28"/>
        </w:rPr>
        <w:t>здійснено роботу з приведення 8 постанов Кабінету Міністрів України у відповідність до Методики, проте розподіл суб’єктів господарювання за ступенями ризику не відповідає вимогам Методики;</w:t>
      </w:r>
    </w:p>
    <w:p w:rsidR="001C32E4" w:rsidRDefault="001C32E4" w:rsidP="001C32E4">
      <w:pPr>
        <w:spacing w:after="120"/>
        <w:ind w:firstLine="720"/>
        <w:jc w:val="both"/>
        <w:rPr>
          <w:sz w:val="28"/>
          <w:szCs w:val="28"/>
        </w:rPr>
      </w:pPr>
      <w:r>
        <w:rPr>
          <w:sz w:val="28"/>
          <w:szCs w:val="28"/>
        </w:rPr>
        <w:t>не відповідають Методиці розроблення критеріїв 15 постанов Кабінету Міністрів України. Разом з тим, органами державного нагляду (контролю) здійснюється робота з приведення цих постанов Кабінету Міністрів України у відповідність до Методики розроблення критеріїв;</w:t>
      </w:r>
    </w:p>
    <w:p w:rsidR="001C32E4" w:rsidRDefault="001C32E4" w:rsidP="001C32E4">
      <w:pPr>
        <w:spacing w:after="60"/>
        <w:ind w:firstLine="720"/>
        <w:jc w:val="both"/>
        <w:rPr>
          <w:rFonts w:eastAsia="Calibri"/>
          <w:sz w:val="28"/>
          <w:szCs w:val="28"/>
        </w:rPr>
      </w:pPr>
      <w:r>
        <w:rPr>
          <w:sz w:val="28"/>
          <w:szCs w:val="28"/>
        </w:rPr>
        <w:t>Методиці розроблення критеріїв не відповідають 20 постанови Кабінету Міністрів України, при цьому робота з перегляду таких постанов не здійснюється;</w:t>
      </w:r>
    </w:p>
    <w:p w:rsidR="001C32E4" w:rsidRDefault="001C32E4" w:rsidP="001C32E4">
      <w:pPr>
        <w:spacing w:after="60"/>
        <w:ind w:firstLine="720"/>
        <w:jc w:val="both"/>
        <w:rPr>
          <w:sz w:val="28"/>
          <w:szCs w:val="28"/>
        </w:rPr>
      </w:pPr>
      <w:r>
        <w:rPr>
          <w:sz w:val="28"/>
          <w:szCs w:val="28"/>
        </w:rPr>
        <w:t>у 22 сфері державного нагляду (контролю) (за наявною у ДРС інформацією) відсутні критерії оцінки ступеня ризику від провадження господарської діяльності</w:t>
      </w:r>
      <w:r>
        <w:rPr>
          <w:i/>
          <w:sz w:val="28"/>
          <w:szCs w:val="28"/>
        </w:rPr>
        <w:t xml:space="preserve"> </w:t>
      </w:r>
      <w:r>
        <w:rPr>
          <w:sz w:val="28"/>
          <w:szCs w:val="28"/>
        </w:rPr>
        <w:t>та відповідно не визначено періодичність проведення планових заходів державного нагляду (контролю).</w:t>
      </w:r>
    </w:p>
    <w:p w:rsidR="001C32E4" w:rsidRDefault="001C32E4" w:rsidP="001C32E4">
      <w:pPr>
        <w:spacing w:after="60"/>
        <w:ind w:firstLine="720"/>
        <w:jc w:val="both"/>
        <w:rPr>
          <w:sz w:val="28"/>
          <w:szCs w:val="28"/>
        </w:rPr>
      </w:pPr>
      <w:r>
        <w:rPr>
          <w:sz w:val="28"/>
          <w:szCs w:val="28"/>
        </w:rPr>
        <w:t>У 12 сферах державного нагляду (контролю) видано нормативно-правові акти, якими затверджено уніфіковані форми актів з переліком питань, що відповідають Методиці розроблення уніфікованих форм актів;</w:t>
      </w:r>
    </w:p>
    <w:p w:rsidR="001C32E4" w:rsidRDefault="001C32E4" w:rsidP="001C32E4">
      <w:pPr>
        <w:spacing w:after="60"/>
        <w:ind w:firstLine="720"/>
        <w:jc w:val="both"/>
        <w:rPr>
          <w:sz w:val="28"/>
          <w:szCs w:val="28"/>
        </w:rPr>
      </w:pPr>
      <w:r w:rsidRPr="005D72C6">
        <w:rPr>
          <w:sz w:val="28"/>
          <w:szCs w:val="28"/>
        </w:rPr>
        <w:t>Методиці розроблення уніфікованих форм актів не відповідають</w:t>
      </w:r>
      <w:r>
        <w:rPr>
          <w:sz w:val="28"/>
          <w:szCs w:val="28"/>
        </w:rPr>
        <w:t xml:space="preserve"> нормативно-правові акти у 48 сферах державного нагляду (контролю);</w:t>
      </w:r>
    </w:p>
    <w:p w:rsidR="001C32E4" w:rsidRDefault="001C32E4" w:rsidP="001C32E4">
      <w:pPr>
        <w:spacing w:after="60"/>
        <w:ind w:firstLine="720"/>
        <w:jc w:val="both"/>
        <w:rPr>
          <w:sz w:val="28"/>
          <w:szCs w:val="28"/>
        </w:rPr>
      </w:pPr>
      <w:r>
        <w:rPr>
          <w:sz w:val="28"/>
          <w:szCs w:val="28"/>
        </w:rPr>
        <w:t>у 30 сферах державного нагляду (контролю) відсутні уніфіковані форми актів з вичерпним переліком питань.</w:t>
      </w:r>
    </w:p>
    <w:p w:rsidR="001C32E4" w:rsidRDefault="001C32E4" w:rsidP="001C32E4">
      <w:pPr>
        <w:spacing w:after="60"/>
        <w:ind w:firstLine="720"/>
        <w:jc w:val="both"/>
        <w:rPr>
          <w:sz w:val="28"/>
          <w:szCs w:val="28"/>
        </w:rPr>
      </w:pPr>
    </w:p>
    <w:p w:rsidR="001C32E4" w:rsidRDefault="001C32E4" w:rsidP="001C32E4">
      <w:pPr>
        <w:pStyle w:val="af2"/>
        <w:shd w:val="clear" w:color="auto" w:fill="FFCC99"/>
        <w:spacing w:after="200"/>
        <w:ind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5.3.</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Мораторій на</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проведення перевірок суб’єктів господарювання міністерствами та іншими центральними органами виконавчої влади </w:t>
      </w:r>
    </w:p>
    <w:p w:rsidR="001C32E4" w:rsidRDefault="001C32E4" w:rsidP="001C32E4">
      <w:pPr>
        <w:pStyle w:val="af2"/>
        <w:spacing w:after="200"/>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Протягом 2015 року Служба здійснювала аналіз інформації про проведення перевірок суб’єктів господарювання міністерствами та іншими центральними органами виконавчої влади з урахуванням дії мораторію, </w:t>
      </w:r>
      <w:r>
        <w:rPr>
          <w:rFonts w:ascii="Times New Roman" w:eastAsia="Times New Roman" w:hAnsi="Times New Roman" w:cs="Times New Roman"/>
          <w:sz w:val="28"/>
          <w:szCs w:val="28"/>
          <w:lang w:val="uk-UA" w:eastAsia="uk-UA"/>
        </w:rPr>
        <w:lastRenderedPageBreak/>
        <w:t xml:space="preserve">встановленого Законом України від 28.12.2014 № 76-VIII </w:t>
      </w:r>
      <w:r w:rsidR="00C21547">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Про внесення змін та визнання такими, що втратили чинність, деяких законодавчих актів України</w:t>
      </w:r>
      <w:r w:rsidR="00C21547">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w:t>
      </w:r>
    </w:p>
    <w:p w:rsidR="001C32E4" w:rsidRDefault="001C32E4" w:rsidP="001C32E4">
      <w:pPr>
        <w:spacing w:after="200"/>
        <w:ind w:firstLine="720"/>
        <w:jc w:val="both"/>
        <w:rPr>
          <w:sz w:val="28"/>
          <w:szCs w:val="28"/>
        </w:rPr>
      </w:pPr>
      <w:r>
        <w:rPr>
          <w:sz w:val="28"/>
          <w:szCs w:val="28"/>
        </w:rPr>
        <w:t xml:space="preserve">За результатами аналізу встановлено, що за 2015 рік контролюючими органами проведено </w:t>
      </w:r>
      <w:r>
        <w:rPr>
          <w:b/>
          <w:sz w:val="28"/>
          <w:szCs w:val="28"/>
        </w:rPr>
        <w:t>3 224 планові та 53 148 позапланові перевірки</w:t>
      </w:r>
      <w:r>
        <w:rPr>
          <w:sz w:val="28"/>
          <w:szCs w:val="28"/>
        </w:rPr>
        <w:t xml:space="preserve">. В той же час протягом 2014 року (за наявною у ДРС інформацією) проведено мінімум 233 488 планові та 101 966 позапланові перевірки. </w:t>
      </w:r>
    </w:p>
    <w:p w:rsidR="001C32E4" w:rsidRDefault="001C32E4" w:rsidP="001C32E4">
      <w:pPr>
        <w:spacing w:after="200"/>
        <w:ind w:firstLine="720"/>
        <w:jc w:val="both"/>
        <w:rPr>
          <w:color w:val="000000"/>
          <w:sz w:val="28"/>
          <w:szCs w:val="28"/>
          <w:shd w:val="clear" w:color="auto" w:fill="FFFFFF"/>
        </w:rPr>
      </w:pPr>
      <w:r>
        <w:rPr>
          <w:b/>
          <w:sz w:val="28"/>
          <w:szCs w:val="28"/>
        </w:rPr>
        <w:t>В порушення мораторію</w:t>
      </w:r>
      <w:r>
        <w:rPr>
          <w:sz w:val="28"/>
          <w:szCs w:val="28"/>
        </w:rPr>
        <w:t xml:space="preserve"> на проведення перевірок </w:t>
      </w:r>
      <w:r>
        <w:rPr>
          <w:color w:val="000000"/>
          <w:sz w:val="28"/>
          <w:szCs w:val="28"/>
          <w:shd w:val="clear" w:color="auto" w:fill="FFFFFF"/>
        </w:rPr>
        <w:t>суб’єктів господарювання</w:t>
      </w:r>
      <w:r>
        <w:rPr>
          <w:sz w:val="28"/>
          <w:szCs w:val="28"/>
        </w:rPr>
        <w:t xml:space="preserve"> загалом контролюючими органами (Держекоінспекцією, Держсільгоспінспекцією, Державіаслужбою, Фондом соціального страхування з тимчасової втрати працездатності, Пенсійним фондом, МОЗ, ДСНС, Мінкультури, Держенергонаглядом, Державною службою спеціального зв'язку та захисту інформації, НКРЗІ) протягом 2015 року </w:t>
      </w:r>
      <w:r>
        <w:rPr>
          <w:b/>
          <w:sz w:val="28"/>
          <w:szCs w:val="28"/>
        </w:rPr>
        <w:t>проведено 2 153 перевірки</w:t>
      </w:r>
      <w:r>
        <w:rPr>
          <w:color w:val="000000"/>
          <w:sz w:val="28"/>
          <w:szCs w:val="28"/>
          <w:shd w:val="clear" w:color="auto" w:fill="FFFFFF"/>
        </w:rPr>
        <w:t>.</w:t>
      </w:r>
    </w:p>
    <w:p w:rsidR="001C32E4" w:rsidRDefault="001C32E4" w:rsidP="001C32E4">
      <w:pPr>
        <w:spacing w:after="200"/>
        <w:ind w:firstLine="720"/>
        <w:jc w:val="both"/>
        <w:rPr>
          <w:bCs/>
          <w:sz w:val="28"/>
          <w:szCs w:val="28"/>
          <w:shd w:val="clear" w:color="auto" w:fill="FFFFFF"/>
          <w:lang w:eastAsia="en-US"/>
        </w:rPr>
      </w:pPr>
      <w:r>
        <w:rPr>
          <w:sz w:val="28"/>
          <w:szCs w:val="28"/>
        </w:rPr>
        <w:t>Мораторій на перевірки дозволив виявити неефективні механізми системи державного контролю (нагляду) та розпочати</w:t>
      </w:r>
      <w:r>
        <w:rPr>
          <w:bCs/>
          <w:sz w:val="28"/>
          <w:szCs w:val="28"/>
          <w:shd w:val="clear" w:color="auto" w:fill="FFFFFF"/>
          <w:lang w:eastAsia="en-US"/>
        </w:rPr>
        <w:t xml:space="preserve"> її реформування.</w:t>
      </w:r>
    </w:p>
    <w:p w:rsidR="001C32E4" w:rsidRDefault="001C32E4" w:rsidP="001C32E4">
      <w:pPr>
        <w:spacing w:after="200"/>
        <w:ind w:firstLine="720"/>
        <w:jc w:val="both"/>
        <w:rPr>
          <w:sz w:val="28"/>
          <w:szCs w:val="28"/>
        </w:rPr>
      </w:pPr>
      <w:r>
        <w:rPr>
          <w:sz w:val="28"/>
          <w:szCs w:val="28"/>
        </w:rPr>
        <w:t xml:space="preserve">Практично одночасно зі згаданим вище Законом було ухвалено ще один - </w:t>
      </w:r>
      <w:r w:rsidR="00C21547">
        <w:rPr>
          <w:sz w:val="28"/>
          <w:szCs w:val="28"/>
        </w:rPr>
        <w:t>«</w:t>
      </w:r>
      <w:r>
        <w:rPr>
          <w:sz w:val="28"/>
          <w:szCs w:val="28"/>
        </w:rPr>
        <w:t>Про внесення змін до Податкового кодексу України та деяких законодавчих актів України щодо податкової реформи</w:t>
      </w:r>
      <w:r w:rsidR="00C21547">
        <w:rPr>
          <w:sz w:val="28"/>
          <w:szCs w:val="28"/>
        </w:rPr>
        <w:t>»</w:t>
      </w:r>
      <w:r>
        <w:rPr>
          <w:sz w:val="28"/>
          <w:szCs w:val="28"/>
        </w:rPr>
        <w:t xml:space="preserve"> № 71-VIII, яким встановлено, що у 2015 та 2016 роках перевірки підприємств з обсягом доходу до 20 млн. грн. здійснюються виключно з дозволу Кабінету Міністрів України, за заявкою суб’єкта господарювання щодо його перевірки, згідно з рішенням суду або згідно з вимогами Кримінального процесуального кодексу України.</w:t>
      </w:r>
    </w:p>
    <w:p w:rsidR="001C32E4" w:rsidRDefault="001C32E4" w:rsidP="001C32E4">
      <w:pPr>
        <w:spacing w:after="200"/>
        <w:ind w:firstLine="720"/>
        <w:jc w:val="both"/>
        <w:rPr>
          <w:sz w:val="28"/>
          <w:szCs w:val="28"/>
        </w:rPr>
      </w:pPr>
      <w:r>
        <w:rPr>
          <w:sz w:val="28"/>
          <w:szCs w:val="28"/>
        </w:rPr>
        <w:t>Положення створює цілком самостійну норму, яка поширюється на всі без винятків контролюючі органи до кінця 2016 року.</w:t>
      </w:r>
    </w:p>
    <w:p w:rsidR="001C32E4" w:rsidRDefault="001C32E4" w:rsidP="001C32E4">
      <w:pPr>
        <w:spacing w:after="200"/>
        <w:ind w:firstLine="720"/>
        <w:jc w:val="both"/>
        <w:rPr>
          <w:sz w:val="28"/>
          <w:szCs w:val="28"/>
        </w:rPr>
      </w:pPr>
      <w:r>
        <w:rPr>
          <w:sz w:val="28"/>
          <w:szCs w:val="28"/>
        </w:rPr>
        <w:t xml:space="preserve">Однак, огляд ситуації щодо практичного дотримання мораторію свідчить про ігнорування державними органами нагляду і контролю зазначеного мораторію та продовження проведення перевірок. </w:t>
      </w:r>
    </w:p>
    <w:p w:rsidR="001C32E4" w:rsidRDefault="001C32E4" w:rsidP="001C32E4">
      <w:pPr>
        <w:pStyle w:val="aa"/>
        <w:spacing w:before="0" w:beforeAutospacing="0" w:after="200" w:afterAutospacing="0"/>
        <w:ind w:firstLine="720"/>
        <w:jc w:val="both"/>
        <w:rPr>
          <w:b/>
          <w:color w:val="000000"/>
          <w:sz w:val="28"/>
          <w:szCs w:val="28"/>
          <w:lang w:val="uk-UA"/>
        </w:rPr>
      </w:pPr>
      <w:r>
        <w:rPr>
          <w:color w:val="000000"/>
          <w:sz w:val="28"/>
          <w:szCs w:val="28"/>
          <w:lang w:val="uk-UA"/>
        </w:rPr>
        <w:t>Позиція ДРС – мораторій, встановлений Законом, не забороняє проведення перевірок взагалі, а</w:t>
      </w:r>
      <w:r>
        <w:rPr>
          <w:rStyle w:val="apple-converted-space"/>
          <w:color w:val="000000"/>
          <w:sz w:val="28"/>
          <w:szCs w:val="28"/>
          <w:lang w:val="uk-UA"/>
        </w:rPr>
        <w:t xml:space="preserve"> </w:t>
      </w:r>
      <w:r>
        <w:rPr>
          <w:rStyle w:val="ae"/>
          <w:color w:val="000000"/>
          <w:sz w:val="28"/>
          <w:szCs w:val="28"/>
          <w:lang w:val="uk-UA"/>
        </w:rPr>
        <w:t>направлений на обмеження перевірок суб’єктів малого бізнесу</w:t>
      </w:r>
      <w:r>
        <w:rPr>
          <w:b/>
          <w:color w:val="000000"/>
          <w:sz w:val="28"/>
          <w:szCs w:val="28"/>
          <w:lang w:val="uk-UA"/>
        </w:rPr>
        <w:t>.</w:t>
      </w:r>
    </w:p>
    <w:p w:rsidR="001C32E4" w:rsidRDefault="001C32E4" w:rsidP="001C32E4">
      <w:pPr>
        <w:pStyle w:val="aa"/>
        <w:spacing w:before="0" w:beforeAutospacing="0" w:after="200" w:afterAutospacing="0"/>
        <w:ind w:firstLine="720"/>
        <w:jc w:val="both"/>
        <w:rPr>
          <w:i/>
          <w:color w:val="0000FF"/>
          <w:sz w:val="28"/>
          <w:szCs w:val="28"/>
          <w:lang w:val="uk-UA"/>
        </w:rPr>
      </w:pPr>
      <w:r>
        <w:rPr>
          <w:i/>
          <w:color w:val="0000FF"/>
          <w:sz w:val="28"/>
          <w:szCs w:val="28"/>
          <w:lang w:val="uk-UA"/>
        </w:rPr>
        <w:t>Інформація про результати дії мораторію на проведення перевірок суб’єктів господарської діяльності наведена у додатку 35.</w:t>
      </w:r>
    </w:p>
    <w:p w:rsidR="00650171" w:rsidRPr="00765852" w:rsidRDefault="00650171" w:rsidP="00013BE1">
      <w:pPr>
        <w:pStyle w:val="aa"/>
        <w:spacing w:before="0" w:beforeAutospacing="0" w:after="120" w:afterAutospacing="0"/>
        <w:ind w:firstLine="720"/>
        <w:jc w:val="both"/>
        <w:rPr>
          <w:i/>
          <w:color w:val="0000FF"/>
          <w:sz w:val="28"/>
          <w:szCs w:val="28"/>
          <w:lang w:val="uk-UA"/>
        </w:rPr>
      </w:pPr>
    </w:p>
    <w:p w:rsidR="0066690A" w:rsidRPr="00765852" w:rsidRDefault="00CA3650" w:rsidP="0066690A">
      <w:pPr>
        <w:shd w:val="clear" w:color="auto" w:fill="99CCFF"/>
        <w:spacing w:after="120"/>
        <w:ind w:firstLine="720"/>
        <w:jc w:val="both"/>
        <w:rPr>
          <w:b/>
          <w:sz w:val="28"/>
          <w:szCs w:val="28"/>
        </w:rPr>
      </w:pPr>
      <w:r>
        <w:rPr>
          <w:b/>
          <w:sz w:val="28"/>
          <w:szCs w:val="28"/>
        </w:rPr>
        <w:t>6</w:t>
      </w:r>
      <w:r w:rsidR="0066690A" w:rsidRPr="00765852">
        <w:rPr>
          <w:b/>
          <w:sz w:val="28"/>
          <w:szCs w:val="28"/>
        </w:rPr>
        <w:t xml:space="preserve">. </w:t>
      </w:r>
      <w:r w:rsidR="0066690A">
        <w:rPr>
          <w:b/>
          <w:sz w:val="28"/>
          <w:szCs w:val="28"/>
        </w:rPr>
        <w:t>Висновки</w:t>
      </w:r>
    </w:p>
    <w:p w:rsidR="005F2799" w:rsidRDefault="005F2799" w:rsidP="00013BE1">
      <w:pPr>
        <w:spacing w:after="120"/>
        <w:ind w:firstLine="720"/>
        <w:jc w:val="center"/>
        <w:rPr>
          <w:b/>
          <w:i/>
          <w:sz w:val="28"/>
          <w:szCs w:val="28"/>
        </w:rPr>
      </w:pPr>
    </w:p>
    <w:p w:rsidR="00A04265" w:rsidRPr="00425F86" w:rsidRDefault="00CA3650" w:rsidP="00A04265">
      <w:pPr>
        <w:shd w:val="clear" w:color="auto" w:fill="FFCC99"/>
        <w:spacing w:after="60"/>
        <w:ind w:firstLine="720"/>
        <w:jc w:val="both"/>
        <w:rPr>
          <w:sz w:val="28"/>
          <w:szCs w:val="28"/>
        </w:rPr>
      </w:pPr>
      <w:r>
        <w:rPr>
          <w:b/>
          <w:sz w:val="28"/>
          <w:szCs w:val="28"/>
        </w:rPr>
        <w:t>6</w:t>
      </w:r>
      <w:r w:rsidR="00A04265">
        <w:rPr>
          <w:b/>
          <w:sz w:val="28"/>
          <w:szCs w:val="28"/>
        </w:rPr>
        <w:t>.</w:t>
      </w:r>
      <w:r w:rsidR="00A04265" w:rsidRPr="00425F86">
        <w:rPr>
          <w:b/>
          <w:sz w:val="28"/>
          <w:szCs w:val="28"/>
        </w:rPr>
        <w:t xml:space="preserve">1. </w:t>
      </w:r>
      <w:r w:rsidR="00A04265">
        <w:rPr>
          <w:b/>
          <w:sz w:val="28"/>
          <w:szCs w:val="28"/>
        </w:rPr>
        <w:t xml:space="preserve">Щодо </w:t>
      </w:r>
      <w:r w:rsidR="00A04265" w:rsidRPr="00425F86">
        <w:rPr>
          <w:b/>
          <w:sz w:val="28"/>
          <w:szCs w:val="28"/>
        </w:rPr>
        <w:t>дотримання органами виконавчої влади принципу передбачуваності регуляторної діяльності.</w:t>
      </w:r>
    </w:p>
    <w:p w:rsidR="00A04265" w:rsidRPr="00425F86" w:rsidRDefault="00A04265" w:rsidP="00A04265">
      <w:pPr>
        <w:spacing w:after="60"/>
        <w:ind w:firstLine="708"/>
        <w:jc w:val="both"/>
        <w:rPr>
          <w:b/>
          <w:sz w:val="28"/>
          <w:szCs w:val="28"/>
        </w:rPr>
      </w:pPr>
      <w:r w:rsidRPr="00425F86">
        <w:rPr>
          <w:sz w:val="28"/>
          <w:szCs w:val="28"/>
          <w:u w:val="single"/>
        </w:rPr>
        <w:t>Висновок</w:t>
      </w:r>
      <w:r w:rsidRPr="00425F86">
        <w:rPr>
          <w:sz w:val="28"/>
          <w:szCs w:val="28"/>
        </w:rPr>
        <w:t>. Підхід до планування регуляторної діяльності на 2015 рік носив  безсистемний, формальний характер</w:t>
      </w:r>
      <w:r w:rsidRPr="00425F86">
        <w:rPr>
          <w:b/>
          <w:sz w:val="28"/>
          <w:szCs w:val="28"/>
        </w:rPr>
        <w:t xml:space="preserve">. </w:t>
      </w:r>
    </w:p>
    <w:p w:rsidR="00A04265" w:rsidRDefault="00A04265" w:rsidP="00A04265">
      <w:pPr>
        <w:spacing w:after="60"/>
        <w:ind w:firstLine="708"/>
        <w:jc w:val="both"/>
        <w:rPr>
          <w:sz w:val="28"/>
          <w:szCs w:val="28"/>
        </w:rPr>
      </w:pPr>
      <w:r w:rsidRPr="00425F86">
        <w:rPr>
          <w:sz w:val="28"/>
          <w:szCs w:val="28"/>
          <w:u w:val="single"/>
        </w:rPr>
        <w:lastRenderedPageBreak/>
        <w:t>До чого це призводить</w:t>
      </w:r>
      <w:r w:rsidRPr="00425F86">
        <w:rPr>
          <w:sz w:val="28"/>
          <w:szCs w:val="28"/>
        </w:rPr>
        <w:t>. Недотримання регуляторними органами принципу передбачуваності регуляторної діяльності не дозволяє суб’єктам господарювання здійснювати планування своєї роботи і практично нівелює їх законне право щодо участі у регуляторній діяльності органів влади.</w:t>
      </w:r>
    </w:p>
    <w:p w:rsidR="00E0599D" w:rsidRPr="00425F86" w:rsidRDefault="00E0599D" w:rsidP="00A04265">
      <w:pPr>
        <w:spacing w:after="60"/>
        <w:ind w:firstLine="708"/>
        <w:jc w:val="both"/>
        <w:rPr>
          <w:sz w:val="28"/>
          <w:szCs w:val="28"/>
        </w:rPr>
      </w:pPr>
    </w:p>
    <w:p w:rsidR="00A04265" w:rsidRPr="00425F86" w:rsidRDefault="00CA3650" w:rsidP="00A04265">
      <w:pPr>
        <w:shd w:val="clear" w:color="auto" w:fill="FFCC99"/>
        <w:spacing w:after="60"/>
        <w:ind w:firstLine="720"/>
        <w:jc w:val="both"/>
        <w:rPr>
          <w:b/>
          <w:sz w:val="28"/>
          <w:szCs w:val="28"/>
        </w:rPr>
      </w:pPr>
      <w:r>
        <w:rPr>
          <w:b/>
          <w:sz w:val="28"/>
          <w:szCs w:val="28"/>
        </w:rPr>
        <w:t>6</w:t>
      </w:r>
      <w:r w:rsidR="00A04265">
        <w:rPr>
          <w:b/>
          <w:sz w:val="28"/>
          <w:szCs w:val="28"/>
        </w:rPr>
        <w:t>.</w:t>
      </w:r>
      <w:r w:rsidR="00A04265" w:rsidRPr="00425F86">
        <w:rPr>
          <w:b/>
          <w:sz w:val="28"/>
          <w:szCs w:val="28"/>
        </w:rPr>
        <w:t xml:space="preserve">2. </w:t>
      </w:r>
      <w:r w:rsidR="00A04265">
        <w:rPr>
          <w:b/>
          <w:sz w:val="28"/>
          <w:szCs w:val="28"/>
        </w:rPr>
        <w:t>Щодо</w:t>
      </w:r>
      <w:r w:rsidR="00A04265" w:rsidRPr="00425F86">
        <w:rPr>
          <w:b/>
          <w:sz w:val="28"/>
          <w:szCs w:val="28"/>
        </w:rPr>
        <w:t xml:space="preserve"> рів</w:t>
      </w:r>
      <w:r w:rsidR="00A04265">
        <w:rPr>
          <w:b/>
          <w:sz w:val="28"/>
          <w:szCs w:val="28"/>
        </w:rPr>
        <w:t>ня</w:t>
      </w:r>
      <w:r w:rsidR="00A04265" w:rsidRPr="00425F86">
        <w:rPr>
          <w:b/>
          <w:sz w:val="28"/>
          <w:szCs w:val="28"/>
        </w:rPr>
        <w:t xml:space="preserve"> відповідності проектів регуляторних актів вимогам та принципам державної регуляторної політики (доцільність, адекватність, ефективність, прозорість, урахування громадської думки).</w:t>
      </w:r>
    </w:p>
    <w:p w:rsidR="00A04265" w:rsidRPr="00425F86" w:rsidRDefault="00A04265" w:rsidP="00A04265">
      <w:pPr>
        <w:spacing w:after="60"/>
        <w:ind w:firstLine="720"/>
        <w:jc w:val="both"/>
        <w:rPr>
          <w:sz w:val="28"/>
          <w:szCs w:val="28"/>
          <w:lang w:eastAsia="ru-RU"/>
        </w:rPr>
      </w:pPr>
      <w:r w:rsidRPr="00425F86">
        <w:rPr>
          <w:sz w:val="28"/>
          <w:szCs w:val="28"/>
          <w:u w:val="single"/>
          <w:lang w:eastAsia="ru-RU"/>
        </w:rPr>
        <w:t>Висновок.</w:t>
      </w:r>
      <w:r w:rsidRPr="00425F86">
        <w:rPr>
          <w:b/>
          <w:sz w:val="28"/>
          <w:szCs w:val="28"/>
          <w:lang w:eastAsia="ru-RU"/>
        </w:rPr>
        <w:t xml:space="preserve"> </w:t>
      </w:r>
      <w:r w:rsidRPr="00425F86">
        <w:rPr>
          <w:sz w:val="28"/>
          <w:szCs w:val="28"/>
          <w:lang w:eastAsia="ru-RU"/>
        </w:rPr>
        <w:t>ЦОВВ підвищили якість підготовки проектів в частині дотримання принципів державної регуляторної політики, у той час як на рівні  МОВВ зберігся минулорічний рівень якості підготовки проектів.</w:t>
      </w:r>
    </w:p>
    <w:p w:rsidR="00A04265" w:rsidRDefault="00A04265" w:rsidP="00A04265">
      <w:pPr>
        <w:spacing w:after="60"/>
        <w:ind w:firstLine="720"/>
        <w:jc w:val="both"/>
        <w:rPr>
          <w:sz w:val="28"/>
          <w:szCs w:val="28"/>
        </w:rPr>
      </w:pPr>
      <w:r w:rsidRPr="00425F86">
        <w:rPr>
          <w:sz w:val="28"/>
          <w:szCs w:val="28"/>
          <w:u w:val="single"/>
        </w:rPr>
        <w:t>Це може призвести</w:t>
      </w:r>
      <w:r w:rsidRPr="00425F86">
        <w:rPr>
          <w:sz w:val="28"/>
          <w:szCs w:val="28"/>
        </w:rPr>
        <w:t xml:space="preserve"> до масового прийняття некомпетентними службовими особами  неефективних або шкідливих управлінських рішень при передачі ряду владних повноважень на місцевий рівень.</w:t>
      </w:r>
    </w:p>
    <w:p w:rsidR="00E0599D" w:rsidRPr="00425F86" w:rsidRDefault="00E0599D" w:rsidP="00A04265">
      <w:pPr>
        <w:spacing w:after="60"/>
        <w:ind w:firstLine="720"/>
        <w:jc w:val="both"/>
        <w:rPr>
          <w:sz w:val="28"/>
          <w:szCs w:val="28"/>
        </w:rPr>
      </w:pPr>
    </w:p>
    <w:p w:rsidR="00A04265" w:rsidRPr="00425F86" w:rsidRDefault="00CA3650" w:rsidP="00A04265">
      <w:pPr>
        <w:shd w:val="clear" w:color="auto" w:fill="FFCC99"/>
        <w:spacing w:after="60"/>
        <w:ind w:firstLine="720"/>
        <w:jc w:val="both"/>
        <w:rPr>
          <w:b/>
          <w:sz w:val="28"/>
          <w:szCs w:val="28"/>
        </w:rPr>
      </w:pPr>
      <w:r>
        <w:rPr>
          <w:b/>
          <w:sz w:val="28"/>
          <w:szCs w:val="28"/>
        </w:rPr>
        <w:t>6</w:t>
      </w:r>
      <w:r w:rsidR="00A04265">
        <w:rPr>
          <w:b/>
          <w:sz w:val="28"/>
          <w:szCs w:val="28"/>
        </w:rPr>
        <w:t>.</w:t>
      </w:r>
      <w:r w:rsidR="00A04265" w:rsidRPr="00425F86">
        <w:rPr>
          <w:b/>
          <w:sz w:val="28"/>
          <w:szCs w:val="28"/>
        </w:rPr>
        <w:t xml:space="preserve">3. </w:t>
      </w:r>
      <w:r w:rsidR="00A04265">
        <w:rPr>
          <w:b/>
          <w:sz w:val="28"/>
          <w:szCs w:val="28"/>
        </w:rPr>
        <w:t xml:space="preserve">Щодо </w:t>
      </w:r>
      <w:r w:rsidR="00A04265" w:rsidRPr="00425F86">
        <w:rPr>
          <w:b/>
          <w:sz w:val="28"/>
          <w:szCs w:val="28"/>
        </w:rPr>
        <w:t>моніторинг</w:t>
      </w:r>
      <w:r w:rsidR="00A04265">
        <w:rPr>
          <w:b/>
          <w:sz w:val="28"/>
          <w:szCs w:val="28"/>
        </w:rPr>
        <w:t>у</w:t>
      </w:r>
      <w:r w:rsidR="00A04265" w:rsidRPr="00425F86">
        <w:rPr>
          <w:b/>
          <w:sz w:val="28"/>
          <w:szCs w:val="28"/>
        </w:rPr>
        <w:t xml:space="preserve"> прийняття регуляторних актів з дотриманням вимоги щодо обов’язковості погодження проектів актів з спеціально уповноваженим органом.</w:t>
      </w:r>
    </w:p>
    <w:p w:rsidR="00A04265" w:rsidRPr="00425F86" w:rsidRDefault="00A04265" w:rsidP="00A04265">
      <w:pPr>
        <w:spacing w:after="60"/>
        <w:ind w:firstLine="720"/>
        <w:jc w:val="both"/>
        <w:rPr>
          <w:sz w:val="28"/>
          <w:szCs w:val="28"/>
          <w:lang w:eastAsia="ru-RU"/>
        </w:rPr>
      </w:pPr>
      <w:r w:rsidRPr="00425F86">
        <w:rPr>
          <w:sz w:val="28"/>
          <w:szCs w:val="28"/>
          <w:u w:val="single"/>
          <w:lang w:eastAsia="ru-RU"/>
        </w:rPr>
        <w:t>Висновок</w:t>
      </w:r>
      <w:r w:rsidRPr="00425F86">
        <w:rPr>
          <w:sz w:val="28"/>
          <w:szCs w:val="28"/>
          <w:lang w:eastAsia="ru-RU"/>
        </w:rPr>
        <w:t>. Ігнорування з боку окремих ЦОВВ вимоги про погодження проектів регуляторних актів з ДРС, особливо тих, хто найбільше задіяний у процесах реформування економічної та соціальної сфер, може свідчити і  про невпевненість розробника у якості підготовленого документу, і про наявність прихованих корупційних схем у проектах, або ж пояснюються значним збільшенням нормотворчого завантаження розробника при жорстких термінах виконання завдань. Кожна з цих причин не є підставою для порушення норм Закону.</w:t>
      </w:r>
    </w:p>
    <w:p w:rsidR="00A04265" w:rsidRDefault="00A04265" w:rsidP="00A04265">
      <w:pPr>
        <w:spacing w:after="60"/>
        <w:ind w:firstLine="720"/>
        <w:jc w:val="both"/>
        <w:rPr>
          <w:sz w:val="28"/>
          <w:szCs w:val="28"/>
          <w:lang w:eastAsia="ru-RU"/>
        </w:rPr>
      </w:pPr>
      <w:r w:rsidRPr="00425F86">
        <w:rPr>
          <w:sz w:val="28"/>
          <w:szCs w:val="28"/>
          <w:u w:val="single"/>
          <w:lang w:eastAsia="ru-RU"/>
        </w:rPr>
        <w:t>Це призводить</w:t>
      </w:r>
      <w:r w:rsidRPr="00425F86">
        <w:rPr>
          <w:sz w:val="28"/>
          <w:szCs w:val="28"/>
          <w:lang w:eastAsia="ru-RU"/>
        </w:rPr>
        <w:t xml:space="preserve"> до погіршення якості регуляторного акта. Вирішити  проблему можливо через унесення відповідних законодавчих змін, якими посилити статус ДРС з одного боку, а з іншого – установити відповідальність посадових осіб регуляторних органів за недотримання регуляторного законодавства.</w:t>
      </w:r>
    </w:p>
    <w:p w:rsidR="00E0599D" w:rsidRPr="00425F86" w:rsidRDefault="00E0599D" w:rsidP="00A04265">
      <w:pPr>
        <w:spacing w:after="60"/>
        <w:ind w:firstLine="720"/>
        <w:jc w:val="both"/>
        <w:rPr>
          <w:sz w:val="28"/>
          <w:szCs w:val="28"/>
          <w:lang w:eastAsia="ru-RU"/>
        </w:rPr>
      </w:pPr>
    </w:p>
    <w:p w:rsidR="00A04265" w:rsidRPr="00425F86" w:rsidRDefault="00CA3650" w:rsidP="00A04265">
      <w:pPr>
        <w:shd w:val="clear" w:color="auto" w:fill="FFCC99"/>
        <w:spacing w:after="60"/>
        <w:ind w:firstLine="720"/>
        <w:jc w:val="both"/>
        <w:rPr>
          <w:b/>
          <w:sz w:val="28"/>
          <w:szCs w:val="28"/>
        </w:rPr>
      </w:pPr>
      <w:r>
        <w:rPr>
          <w:b/>
          <w:sz w:val="28"/>
          <w:szCs w:val="28"/>
        </w:rPr>
        <w:t>6</w:t>
      </w:r>
      <w:r w:rsidR="00A04265">
        <w:rPr>
          <w:b/>
          <w:sz w:val="28"/>
          <w:szCs w:val="28"/>
        </w:rPr>
        <w:t>.</w:t>
      </w:r>
      <w:r w:rsidR="00A04265" w:rsidRPr="00425F86">
        <w:rPr>
          <w:b/>
          <w:sz w:val="28"/>
          <w:szCs w:val="28"/>
        </w:rPr>
        <w:t xml:space="preserve">4. </w:t>
      </w:r>
      <w:r w:rsidR="00A04265">
        <w:rPr>
          <w:b/>
          <w:sz w:val="28"/>
          <w:szCs w:val="28"/>
        </w:rPr>
        <w:t>Щодо</w:t>
      </w:r>
      <w:r w:rsidR="00A04265" w:rsidRPr="00425F86">
        <w:rPr>
          <w:b/>
          <w:sz w:val="28"/>
          <w:szCs w:val="28"/>
        </w:rPr>
        <w:t xml:space="preserve"> здійснення регуляторними органами відстеження результативності дії регуляторних актів.</w:t>
      </w:r>
    </w:p>
    <w:p w:rsidR="00A04265" w:rsidRPr="00425F86" w:rsidRDefault="00A04265" w:rsidP="00A04265">
      <w:pPr>
        <w:spacing w:after="60"/>
        <w:ind w:firstLine="720"/>
        <w:jc w:val="both"/>
        <w:rPr>
          <w:sz w:val="28"/>
          <w:szCs w:val="28"/>
        </w:rPr>
      </w:pPr>
      <w:r w:rsidRPr="00425F86">
        <w:rPr>
          <w:sz w:val="28"/>
          <w:szCs w:val="28"/>
          <w:u w:val="single"/>
        </w:rPr>
        <w:t>Висновок</w:t>
      </w:r>
      <w:r w:rsidRPr="00425F86">
        <w:rPr>
          <w:sz w:val="28"/>
          <w:szCs w:val="28"/>
        </w:rPr>
        <w:t>. Заходи щодо відстеження результативності прийнятого акту потребують системної організаційної та аналітичної колективної роботи. Саме вони є основою для здійснення дерегуляції на усіх рівнях. Ця діяльність має здійснюватися спільно з суб’єктами господарювання і відповідно підготовленими фахівцями. Слід припустити, що в органах виконавчої влади або замало відповідних спеціалістів, або відсутнє бажання ряду посадових осіб стосовно організації виконання цієї норми Закону.</w:t>
      </w:r>
    </w:p>
    <w:p w:rsidR="00A04265" w:rsidRDefault="00A04265" w:rsidP="00A04265">
      <w:pPr>
        <w:spacing w:after="60"/>
        <w:ind w:firstLine="720"/>
        <w:jc w:val="both"/>
        <w:rPr>
          <w:sz w:val="28"/>
          <w:szCs w:val="28"/>
        </w:rPr>
      </w:pPr>
      <w:r w:rsidRPr="00425F86">
        <w:rPr>
          <w:sz w:val="28"/>
          <w:szCs w:val="28"/>
          <w:u w:val="single"/>
        </w:rPr>
        <w:t>Це може призвести до того</w:t>
      </w:r>
      <w:r w:rsidRPr="00425F86">
        <w:rPr>
          <w:sz w:val="28"/>
          <w:szCs w:val="28"/>
        </w:rPr>
        <w:t>, що значна кількість прийнятих рішень, ефективність яких низька або відсутня, продовжуватимуть діяти на шкоду і господарюючим суб’єктам, і державній політиці.</w:t>
      </w:r>
    </w:p>
    <w:p w:rsidR="00E0599D" w:rsidRPr="00425F86" w:rsidRDefault="00E0599D" w:rsidP="00A04265">
      <w:pPr>
        <w:spacing w:after="60"/>
        <w:ind w:firstLine="720"/>
        <w:jc w:val="both"/>
        <w:rPr>
          <w:sz w:val="28"/>
          <w:szCs w:val="28"/>
        </w:rPr>
      </w:pPr>
    </w:p>
    <w:p w:rsidR="00A04265" w:rsidRPr="00425F86" w:rsidRDefault="00CA3650" w:rsidP="00A04265">
      <w:pPr>
        <w:shd w:val="clear" w:color="auto" w:fill="FFCC99"/>
        <w:spacing w:after="60"/>
        <w:ind w:firstLine="720"/>
        <w:jc w:val="both"/>
        <w:rPr>
          <w:b/>
          <w:sz w:val="28"/>
          <w:szCs w:val="28"/>
        </w:rPr>
      </w:pPr>
      <w:r>
        <w:rPr>
          <w:b/>
          <w:sz w:val="28"/>
          <w:szCs w:val="28"/>
        </w:rPr>
        <w:t>6</w:t>
      </w:r>
      <w:r w:rsidR="00A04265">
        <w:rPr>
          <w:b/>
          <w:sz w:val="28"/>
          <w:szCs w:val="28"/>
        </w:rPr>
        <w:t>.</w:t>
      </w:r>
      <w:r w:rsidR="00A04265" w:rsidRPr="00425F86">
        <w:rPr>
          <w:b/>
          <w:sz w:val="28"/>
          <w:szCs w:val="28"/>
        </w:rPr>
        <w:t xml:space="preserve">5. </w:t>
      </w:r>
      <w:r w:rsidR="00A04265">
        <w:rPr>
          <w:b/>
          <w:sz w:val="28"/>
          <w:szCs w:val="28"/>
        </w:rPr>
        <w:t>Щ</w:t>
      </w:r>
      <w:r w:rsidR="00A04265" w:rsidRPr="00425F86">
        <w:rPr>
          <w:b/>
          <w:sz w:val="28"/>
          <w:szCs w:val="28"/>
        </w:rPr>
        <w:t>одо якості підготовки аналізу регуляторного впливу (АРВ).</w:t>
      </w:r>
    </w:p>
    <w:p w:rsidR="00A04265" w:rsidRDefault="00A04265" w:rsidP="00A04265">
      <w:pPr>
        <w:spacing w:after="60"/>
        <w:ind w:firstLine="720"/>
        <w:jc w:val="both"/>
        <w:rPr>
          <w:sz w:val="28"/>
          <w:szCs w:val="28"/>
        </w:rPr>
      </w:pPr>
      <w:r w:rsidRPr="00425F86">
        <w:rPr>
          <w:sz w:val="28"/>
          <w:szCs w:val="28"/>
          <w:u w:val="single"/>
        </w:rPr>
        <w:t>Ситуацію поліпшить</w:t>
      </w:r>
      <w:r w:rsidRPr="00425F86">
        <w:rPr>
          <w:sz w:val="28"/>
          <w:szCs w:val="28"/>
        </w:rPr>
        <w:t xml:space="preserve"> навчання фахівців центральних та місцевих органів виконавчої влади та органів місцевого самоврядування щодо застосування регуляторного законодавства та SMI-test, у тому числі з залученням ресурсів міжнародних організацій.</w:t>
      </w:r>
    </w:p>
    <w:p w:rsidR="00E0599D" w:rsidRPr="00425F86" w:rsidRDefault="00E0599D" w:rsidP="00A04265">
      <w:pPr>
        <w:spacing w:after="60"/>
        <w:ind w:firstLine="720"/>
        <w:jc w:val="both"/>
        <w:rPr>
          <w:sz w:val="28"/>
          <w:szCs w:val="28"/>
        </w:rPr>
      </w:pPr>
    </w:p>
    <w:p w:rsidR="00A04265" w:rsidRPr="00425F86" w:rsidRDefault="00CA3650" w:rsidP="00A04265">
      <w:pPr>
        <w:shd w:val="clear" w:color="auto" w:fill="FFCC99"/>
        <w:spacing w:after="60"/>
        <w:ind w:firstLine="720"/>
        <w:jc w:val="both"/>
        <w:rPr>
          <w:rStyle w:val="apple-style-span"/>
          <w:rFonts w:eastAsia="Calibri"/>
          <w:b/>
          <w:sz w:val="28"/>
          <w:szCs w:val="28"/>
        </w:rPr>
      </w:pPr>
      <w:r>
        <w:rPr>
          <w:rStyle w:val="apple-style-span"/>
          <w:rFonts w:eastAsia="Calibri"/>
          <w:b/>
          <w:sz w:val="28"/>
          <w:szCs w:val="28"/>
        </w:rPr>
        <w:t>6</w:t>
      </w:r>
      <w:r w:rsidR="00A04265">
        <w:rPr>
          <w:rStyle w:val="apple-style-span"/>
          <w:rFonts w:eastAsia="Calibri"/>
          <w:b/>
          <w:sz w:val="28"/>
          <w:szCs w:val="28"/>
        </w:rPr>
        <w:t>.6. Щ</w:t>
      </w:r>
      <w:r w:rsidR="00A04265" w:rsidRPr="00425F86">
        <w:rPr>
          <w:rStyle w:val="apple-style-span"/>
          <w:rFonts w:eastAsia="Calibri"/>
          <w:b/>
          <w:sz w:val="28"/>
          <w:szCs w:val="28"/>
        </w:rPr>
        <w:t>одо дерегуляції у сфері господарської діяльності.</w:t>
      </w:r>
    </w:p>
    <w:p w:rsidR="00A04265" w:rsidRPr="00425F86" w:rsidRDefault="00A04265" w:rsidP="00A04265">
      <w:pPr>
        <w:spacing w:after="60"/>
        <w:ind w:firstLine="720"/>
        <w:jc w:val="both"/>
        <w:rPr>
          <w:sz w:val="28"/>
          <w:szCs w:val="28"/>
        </w:rPr>
      </w:pPr>
      <w:r w:rsidRPr="00425F86">
        <w:rPr>
          <w:sz w:val="28"/>
          <w:szCs w:val="28"/>
          <w:u w:val="single"/>
        </w:rPr>
        <w:t>Висновки</w:t>
      </w:r>
      <w:r w:rsidRPr="00192406">
        <w:rPr>
          <w:sz w:val="28"/>
          <w:szCs w:val="28"/>
        </w:rPr>
        <w:t xml:space="preserve">. </w:t>
      </w:r>
      <w:r w:rsidRPr="00425F86">
        <w:rPr>
          <w:sz w:val="28"/>
          <w:szCs w:val="28"/>
        </w:rPr>
        <w:t xml:space="preserve">Суть дерегуляції – зняття адміністративних бар’єрів та максимальне спрощення умов ведення господарської діяльності. Виходячи з цього дерегуляція </w:t>
      </w:r>
      <w:r w:rsidRPr="00425F86">
        <w:rPr>
          <w:b/>
          <w:sz w:val="28"/>
          <w:szCs w:val="28"/>
        </w:rPr>
        <w:t>є процесом безперервним</w:t>
      </w:r>
      <w:r w:rsidRPr="00425F86">
        <w:rPr>
          <w:sz w:val="28"/>
          <w:szCs w:val="28"/>
        </w:rPr>
        <w:t xml:space="preserve"> і таким, що </w:t>
      </w:r>
      <w:r w:rsidRPr="00425F86">
        <w:rPr>
          <w:b/>
          <w:sz w:val="28"/>
          <w:szCs w:val="28"/>
        </w:rPr>
        <w:t>охоплює усі унормовані сфери господарства</w:t>
      </w:r>
      <w:r w:rsidRPr="00425F86">
        <w:rPr>
          <w:sz w:val="28"/>
          <w:szCs w:val="28"/>
        </w:rPr>
        <w:t xml:space="preserve">, що обумовлює максимально широке коло учасників цього процесу. </w:t>
      </w:r>
    </w:p>
    <w:p w:rsidR="00A04265" w:rsidRDefault="00A04265" w:rsidP="00A04265">
      <w:pPr>
        <w:spacing w:after="60"/>
        <w:ind w:firstLine="720"/>
        <w:jc w:val="both"/>
        <w:rPr>
          <w:sz w:val="28"/>
          <w:szCs w:val="28"/>
        </w:rPr>
      </w:pPr>
      <w:r w:rsidRPr="00425F86">
        <w:rPr>
          <w:sz w:val="28"/>
          <w:szCs w:val="28"/>
          <w:u w:val="single"/>
        </w:rPr>
        <w:t>Ситуацію можна поліпшити</w:t>
      </w:r>
      <w:r w:rsidRPr="00425F86">
        <w:rPr>
          <w:sz w:val="28"/>
          <w:szCs w:val="28"/>
        </w:rPr>
        <w:t xml:space="preserve">, якщо уникати епізодичних і несистемних дій. Планування і професійна реалізація цього процесу мають збільшити ефект. Водночас важливим </w:t>
      </w:r>
      <w:r w:rsidRPr="00425F86">
        <w:rPr>
          <w:b/>
          <w:sz w:val="28"/>
          <w:szCs w:val="28"/>
        </w:rPr>
        <w:t xml:space="preserve">є широке інформування суспільства про стан та результати дерегуляції з одночасним </w:t>
      </w:r>
      <w:r w:rsidRPr="00425F86">
        <w:rPr>
          <w:sz w:val="28"/>
          <w:szCs w:val="28"/>
        </w:rPr>
        <w:t>залученням зацікавлених бізнес груп до цієї роботи.</w:t>
      </w:r>
    </w:p>
    <w:p w:rsidR="00E0599D" w:rsidRPr="00425F86" w:rsidRDefault="00E0599D" w:rsidP="00A04265">
      <w:pPr>
        <w:spacing w:after="60"/>
        <w:ind w:firstLine="720"/>
        <w:jc w:val="both"/>
        <w:rPr>
          <w:sz w:val="28"/>
          <w:szCs w:val="28"/>
        </w:rPr>
      </w:pPr>
    </w:p>
    <w:p w:rsidR="00A04265" w:rsidRPr="00425F86" w:rsidRDefault="00CA3650" w:rsidP="00A04265">
      <w:pPr>
        <w:shd w:val="clear" w:color="auto" w:fill="FFCC99"/>
        <w:spacing w:after="60"/>
        <w:ind w:firstLine="720"/>
        <w:jc w:val="both"/>
        <w:rPr>
          <w:rStyle w:val="apple-style-span"/>
          <w:rFonts w:eastAsia="Calibri"/>
          <w:b/>
          <w:sz w:val="28"/>
          <w:szCs w:val="28"/>
        </w:rPr>
      </w:pPr>
      <w:r>
        <w:rPr>
          <w:rStyle w:val="apple-style-span"/>
          <w:rFonts w:eastAsia="Calibri"/>
          <w:b/>
          <w:sz w:val="28"/>
          <w:szCs w:val="28"/>
        </w:rPr>
        <w:t>6</w:t>
      </w:r>
      <w:r w:rsidR="00A04265">
        <w:rPr>
          <w:rStyle w:val="apple-style-span"/>
          <w:rFonts w:eastAsia="Calibri"/>
          <w:b/>
          <w:sz w:val="28"/>
          <w:szCs w:val="28"/>
        </w:rPr>
        <w:t>.7</w:t>
      </w:r>
      <w:r w:rsidR="00A04265" w:rsidRPr="00425F86">
        <w:rPr>
          <w:rStyle w:val="apple-style-span"/>
          <w:rFonts w:eastAsia="Calibri"/>
          <w:b/>
          <w:sz w:val="28"/>
          <w:szCs w:val="28"/>
        </w:rPr>
        <w:t xml:space="preserve">. </w:t>
      </w:r>
      <w:r w:rsidR="00A04265">
        <w:rPr>
          <w:rStyle w:val="apple-style-span"/>
          <w:rFonts w:eastAsia="Calibri"/>
          <w:b/>
          <w:sz w:val="28"/>
          <w:szCs w:val="28"/>
        </w:rPr>
        <w:t>Щодо</w:t>
      </w:r>
      <w:r w:rsidR="00A04265" w:rsidRPr="00425F86">
        <w:rPr>
          <w:rStyle w:val="apple-style-span"/>
          <w:rFonts w:eastAsia="Calibri"/>
          <w:b/>
          <w:sz w:val="28"/>
          <w:szCs w:val="28"/>
        </w:rPr>
        <w:t xml:space="preserve"> аналізу Ліцензійн</w:t>
      </w:r>
      <w:r w:rsidR="00A04265">
        <w:rPr>
          <w:rStyle w:val="apple-style-span"/>
          <w:rFonts w:eastAsia="Calibri"/>
          <w:b/>
          <w:sz w:val="28"/>
          <w:szCs w:val="28"/>
        </w:rPr>
        <w:t>их</w:t>
      </w:r>
      <w:r w:rsidR="00A04265" w:rsidRPr="00425F86">
        <w:rPr>
          <w:rStyle w:val="apple-style-span"/>
          <w:rFonts w:eastAsia="Calibri"/>
          <w:b/>
          <w:sz w:val="28"/>
          <w:szCs w:val="28"/>
        </w:rPr>
        <w:t xml:space="preserve"> умов впровадження видів господарської діяльності</w:t>
      </w:r>
    </w:p>
    <w:p w:rsidR="00A04265" w:rsidRPr="00425F86" w:rsidRDefault="00A04265" w:rsidP="00A04265">
      <w:pPr>
        <w:spacing w:after="60"/>
        <w:ind w:firstLine="709"/>
        <w:jc w:val="both"/>
        <w:rPr>
          <w:sz w:val="28"/>
          <w:szCs w:val="28"/>
        </w:rPr>
      </w:pPr>
      <w:r w:rsidRPr="00425F86">
        <w:rPr>
          <w:bCs/>
          <w:sz w:val="28"/>
          <w:szCs w:val="28"/>
          <w:u w:val="single"/>
        </w:rPr>
        <w:t>Висновки</w:t>
      </w:r>
      <w:r w:rsidRPr="00192406">
        <w:rPr>
          <w:bCs/>
          <w:sz w:val="28"/>
          <w:szCs w:val="28"/>
        </w:rPr>
        <w:t xml:space="preserve">. </w:t>
      </w:r>
      <w:r w:rsidRPr="00425F86">
        <w:rPr>
          <w:bCs/>
          <w:sz w:val="28"/>
          <w:szCs w:val="28"/>
        </w:rPr>
        <w:t xml:space="preserve">Система ліцензування за останні роки </w:t>
      </w:r>
      <w:r w:rsidRPr="00425F86">
        <w:rPr>
          <w:b/>
          <w:bCs/>
          <w:sz w:val="28"/>
          <w:szCs w:val="28"/>
        </w:rPr>
        <w:t>зазнала суттєвих змін</w:t>
      </w:r>
      <w:r w:rsidRPr="00425F86">
        <w:rPr>
          <w:bCs/>
          <w:sz w:val="28"/>
          <w:szCs w:val="28"/>
        </w:rPr>
        <w:t xml:space="preserve">. Радикально </w:t>
      </w:r>
      <w:r w:rsidRPr="00425F86">
        <w:rPr>
          <w:b/>
          <w:bCs/>
          <w:sz w:val="28"/>
          <w:szCs w:val="28"/>
        </w:rPr>
        <w:t>скорочено кількість ліцензованих видів діяльності</w:t>
      </w:r>
      <w:r w:rsidRPr="00425F86">
        <w:rPr>
          <w:bCs/>
          <w:sz w:val="28"/>
          <w:szCs w:val="28"/>
        </w:rPr>
        <w:t xml:space="preserve"> </w:t>
      </w:r>
      <w:r w:rsidRPr="00425F86">
        <w:rPr>
          <w:bCs/>
          <w:sz w:val="28"/>
          <w:szCs w:val="28"/>
          <w:u w:val="single"/>
        </w:rPr>
        <w:t xml:space="preserve">(з 81 у </w:t>
      </w:r>
      <w:r w:rsidR="00192406">
        <w:rPr>
          <w:bCs/>
          <w:sz w:val="28"/>
          <w:szCs w:val="28"/>
          <w:u w:val="single"/>
        </w:rPr>
        <w:br/>
      </w:r>
      <w:r w:rsidRPr="00425F86">
        <w:rPr>
          <w:bCs/>
          <w:sz w:val="28"/>
          <w:szCs w:val="28"/>
          <w:u w:val="single"/>
        </w:rPr>
        <w:t>2009 році до 30 у 2015).</w:t>
      </w:r>
      <w:r w:rsidRPr="00425F86">
        <w:rPr>
          <w:bCs/>
          <w:sz w:val="28"/>
          <w:szCs w:val="28"/>
        </w:rPr>
        <w:t xml:space="preserve"> Проведено значну роботу із </w:t>
      </w:r>
      <w:r w:rsidRPr="00425F86">
        <w:rPr>
          <w:b/>
          <w:bCs/>
          <w:sz w:val="28"/>
          <w:szCs w:val="28"/>
        </w:rPr>
        <w:t>спрощення ліцензійних процедур</w:t>
      </w:r>
      <w:r w:rsidRPr="00425F86">
        <w:rPr>
          <w:bCs/>
          <w:sz w:val="28"/>
          <w:szCs w:val="28"/>
        </w:rPr>
        <w:t>. Найближчі завдання - зав</w:t>
      </w:r>
      <w:r w:rsidRPr="00425F86">
        <w:rPr>
          <w:sz w:val="28"/>
          <w:szCs w:val="28"/>
        </w:rPr>
        <w:t xml:space="preserve">ершення розробки проектів Ліцензійних умов. Перспективні напрями у сфері ліцензування та дозвільної системи –  подальше скорочення кількості цих документів, перехід на декларативний принцип та електронні взаємовідносини. </w:t>
      </w:r>
    </w:p>
    <w:p w:rsidR="00A04265" w:rsidRDefault="00A04265" w:rsidP="00A04265">
      <w:pPr>
        <w:spacing w:after="60"/>
        <w:ind w:firstLine="720"/>
        <w:jc w:val="both"/>
        <w:rPr>
          <w:sz w:val="28"/>
          <w:szCs w:val="28"/>
        </w:rPr>
      </w:pPr>
      <w:r w:rsidRPr="00425F86">
        <w:rPr>
          <w:sz w:val="28"/>
          <w:szCs w:val="28"/>
          <w:u w:val="single"/>
        </w:rPr>
        <w:t>Ситуацію у системі ліцензування та дозволів можна поліпшити</w:t>
      </w:r>
      <w:r w:rsidRPr="00425F86">
        <w:rPr>
          <w:sz w:val="28"/>
          <w:szCs w:val="28"/>
        </w:rPr>
        <w:t xml:space="preserve">, якщо усунути внутрішні колізії та неузгодженості в Законі України </w:t>
      </w:r>
      <w:r w:rsidR="00C21547">
        <w:rPr>
          <w:sz w:val="28"/>
          <w:szCs w:val="28"/>
        </w:rPr>
        <w:t>«</w:t>
      </w:r>
      <w:r w:rsidRPr="00425F86">
        <w:rPr>
          <w:sz w:val="28"/>
          <w:szCs w:val="28"/>
        </w:rPr>
        <w:t>Про ліцензування видів господарської діяльності</w:t>
      </w:r>
      <w:r w:rsidR="00C21547">
        <w:rPr>
          <w:sz w:val="28"/>
          <w:szCs w:val="28"/>
        </w:rPr>
        <w:t>»</w:t>
      </w:r>
      <w:r w:rsidRPr="00425F86">
        <w:rPr>
          <w:sz w:val="28"/>
          <w:szCs w:val="28"/>
        </w:rPr>
        <w:t>. Є необхідність у проведенні навчальних заходів для працівників органів ліцензування. Перспективним є переведення частини документів дозвільного характеру на декларативний принцип і забезпечення функціонування оновленого Реєстру документів дозвільного характеру (об’єднаного з Єдиним ліцензійним реєстром і Єдиним державним реєстром юридичних осіб та фізичних осіб – підприємців).</w:t>
      </w:r>
    </w:p>
    <w:p w:rsidR="00E0599D" w:rsidRPr="00425F86" w:rsidRDefault="00E0599D" w:rsidP="00A04265">
      <w:pPr>
        <w:spacing w:after="60"/>
        <w:ind w:firstLine="720"/>
        <w:jc w:val="both"/>
        <w:rPr>
          <w:sz w:val="28"/>
          <w:szCs w:val="28"/>
        </w:rPr>
      </w:pPr>
    </w:p>
    <w:p w:rsidR="00A04265" w:rsidRPr="00425F86" w:rsidRDefault="00CA3650" w:rsidP="00A04265">
      <w:pPr>
        <w:shd w:val="clear" w:color="auto" w:fill="FFCC99"/>
        <w:spacing w:after="60"/>
        <w:ind w:firstLine="720"/>
        <w:jc w:val="both"/>
        <w:rPr>
          <w:rStyle w:val="apple-style-span"/>
          <w:rFonts w:eastAsia="Calibri"/>
          <w:b/>
          <w:sz w:val="28"/>
          <w:szCs w:val="28"/>
          <w:lang w:val="ru-RU"/>
        </w:rPr>
      </w:pPr>
      <w:r>
        <w:rPr>
          <w:rStyle w:val="apple-style-span"/>
          <w:rFonts w:eastAsia="Calibri"/>
          <w:b/>
          <w:sz w:val="28"/>
          <w:szCs w:val="28"/>
        </w:rPr>
        <w:t>6</w:t>
      </w:r>
      <w:r w:rsidR="00A04265">
        <w:rPr>
          <w:rStyle w:val="apple-style-span"/>
          <w:rFonts w:eastAsia="Calibri"/>
          <w:b/>
          <w:sz w:val="28"/>
          <w:szCs w:val="28"/>
        </w:rPr>
        <w:t>.8</w:t>
      </w:r>
      <w:r w:rsidR="00A04265" w:rsidRPr="00425F86">
        <w:rPr>
          <w:rStyle w:val="apple-style-span"/>
          <w:rFonts w:eastAsia="Calibri"/>
          <w:b/>
          <w:sz w:val="28"/>
          <w:szCs w:val="28"/>
        </w:rPr>
        <w:t xml:space="preserve">. </w:t>
      </w:r>
      <w:r w:rsidR="00666F0E">
        <w:rPr>
          <w:rStyle w:val="apple-style-span"/>
          <w:rFonts w:eastAsia="Calibri"/>
          <w:b/>
          <w:sz w:val="28"/>
          <w:szCs w:val="28"/>
        </w:rPr>
        <w:t>Щодо</w:t>
      </w:r>
      <w:r w:rsidR="00A04265" w:rsidRPr="00425F86">
        <w:rPr>
          <w:rStyle w:val="apple-style-span"/>
          <w:rFonts w:eastAsia="Calibri"/>
          <w:b/>
          <w:sz w:val="28"/>
          <w:szCs w:val="28"/>
        </w:rPr>
        <w:t xml:space="preserve"> реформування системи державного нагляду і контролю в Україні.</w:t>
      </w:r>
    </w:p>
    <w:p w:rsidR="00666F0E" w:rsidRPr="00666F0E" w:rsidRDefault="00666F0E" w:rsidP="00666F0E">
      <w:pPr>
        <w:spacing w:after="60"/>
        <w:ind w:firstLine="720"/>
        <w:jc w:val="both"/>
        <w:rPr>
          <w:rStyle w:val="apple-style-span"/>
          <w:rFonts w:eastAsia="Calibri"/>
          <w:sz w:val="28"/>
          <w:szCs w:val="28"/>
          <w:lang w:val="ru-RU"/>
        </w:rPr>
      </w:pPr>
      <w:r w:rsidRPr="00666F0E">
        <w:rPr>
          <w:rStyle w:val="apple-style-span"/>
          <w:rFonts w:eastAsia="Calibri"/>
          <w:sz w:val="28"/>
          <w:szCs w:val="28"/>
        </w:rPr>
        <w:t>ДРС наполягає на продовженні реформування системи державного нагляду і контролю в Україні.</w:t>
      </w:r>
    </w:p>
    <w:p w:rsidR="00A04265" w:rsidRPr="00E0599D" w:rsidRDefault="00A04265" w:rsidP="00A04265">
      <w:pPr>
        <w:spacing w:after="60"/>
        <w:ind w:firstLine="720"/>
        <w:jc w:val="both"/>
        <w:rPr>
          <w:sz w:val="28"/>
          <w:szCs w:val="28"/>
        </w:rPr>
      </w:pPr>
      <w:r w:rsidRPr="00425F86">
        <w:rPr>
          <w:rStyle w:val="apple-style-span"/>
          <w:rFonts w:eastAsia="Calibri"/>
          <w:sz w:val="28"/>
          <w:szCs w:val="28"/>
          <w:u w:val="single"/>
        </w:rPr>
        <w:t>Висновок</w:t>
      </w:r>
      <w:r w:rsidRPr="00425F86">
        <w:rPr>
          <w:rStyle w:val="apple-style-span"/>
          <w:rFonts w:eastAsia="Calibri"/>
          <w:sz w:val="28"/>
          <w:szCs w:val="28"/>
        </w:rPr>
        <w:t>. Стратегія реформування системи державного контролю відома і схвалена суспільством та експертами. Однак п</w:t>
      </w:r>
      <w:r w:rsidRPr="00425F86">
        <w:rPr>
          <w:sz w:val="28"/>
          <w:szCs w:val="28"/>
        </w:rPr>
        <w:t xml:space="preserve">роцес відбувається вкрай складно, адже </w:t>
      </w:r>
      <w:r w:rsidRPr="00425F86">
        <w:rPr>
          <w:b/>
          <w:sz w:val="28"/>
          <w:szCs w:val="28"/>
        </w:rPr>
        <w:t>ця система, одна з найбільш корумпованих</w:t>
      </w:r>
      <w:r w:rsidRPr="00425F86">
        <w:rPr>
          <w:sz w:val="28"/>
          <w:szCs w:val="28"/>
        </w:rPr>
        <w:t xml:space="preserve"> і розгалужених, </w:t>
      </w:r>
      <w:r w:rsidRPr="00425F86">
        <w:rPr>
          <w:sz w:val="28"/>
          <w:szCs w:val="28"/>
        </w:rPr>
        <w:lastRenderedPageBreak/>
        <w:t xml:space="preserve">багаточисельна і багатовекторна, практично саботує здійснення реформ. Вирішення ряду базових питань залежатиме від політичної волі вищих щаблів </w:t>
      </w:r>
      <w:r w:rsidRPr="00E0599D">
        <w:rPr>
          <w:sz w:val="28"/>
          <w:szCs w:val="28"/>
        </w:rPr>
        <w:t>влади. ДРС має стати координатором реформування контролюючих органів.</w:t>
      </w:r>
    </w:p>
    <w:p w:rsidR="00A04265" w:rsidRPr="00E0599D" w:rsidRDefault="00A04265" w:rsidP="00A04265">
      <w:pPr>
        <w:rPr>
          <w:sz w:val="28"/>
          <w:szCs w:val="28"/>
          <w:lang w:val="ru-RU"/>
        </w:rPr>
      </w:pPr>
    </w:p>
    <w:p w:rsidR="009905EA" w:rsidRPr="00765852" w:rsidRDefault="00CA3650" w:rsidP="00013BE1">
      <w:pPr>
        <w:shd w:val="clear" w:color="auto" w:fill="99CCFF"/>
        <w:spacing w:after="120"/>
        <w:ind w:firstLine="720"/>
        <w:jc w:val="both"/>
        <w:rPr>
          <w:b/>
          <w:sz w:val="28"/>
          <w:szCs w:val="28"/>
        </w:rPr>
      </w:pPr>
      <w:r>
        <w:rPr>
          <w:b/>
          <w:sz w:val="28"/>
          <w:szCs w:val="28"/>
        </w:rPr>
        <w:t>7</w:t>
      </w:r>
      <w:r w:rsidR="00DD3F6D" w:rsidRPr="00765852">
        <w:rPr>
          <w:b/>
          <w:sz w:val="28"/>
          <w:szCs w:val="28"/>
        </w:rPr>
        <w:t xml:space="preserve">. </w:t>
      </w:r>
      <w:r w:rsidR="00CE6E49" w:rsidRPr="00765852">
        <w:rPr>
          <w:b/>
          <w:sz w:val="28"/>
          <w:szCs w:val="28"/>
        </w:rPr>
        <w:t>Пріоритети</w:t>
      </w:r>
      <w:r w:rsidR="009905EA" w:rsidRPr="00765852">
        <w:rPr>
          <w:b/>
          <w:sz w:val="28"/>
          <w:szCs w:val="28"/>
        </w:rPr>
        <w:t xml:space="preserve"> на 2016 рік</w:t>
      </w:r>
    </w:p>
    <w:p w:rsidR="00215FEC" w:rsidRPr="00765852" w:rsidRDefault="00215FEC" w:rsidP="00013BE1">
      <w:pPr>
        <w:pStyle w:val="aa"/>
        <w:shd w:val="clear" w:color="auto" w:fill="FFFFFF"/>
        <w:spacing w:before="0" w:beforeAutospacing="0" w:after="120" w:afterAutospacing="0"/>
        <w:ind w:firstLine="720"/>
        <w:jc w:val="both"/>
        <w:rPr>
          <w:rStyle w:val="apple-style-span"/>
          <w:rFonts w:eastAsia="Calibri"/>
          <w:b/>
          <w:sz w:val="28"/>
          <w:szCs w:val="28"/>
          <w:lang w:val="uk-UA"/>
        </w:rPr>
      </w:pPr>
    </w:p>
    <w:p w:rsidR="00C77375" w:rsidRPr="00765852" w:rsidRDefault="00CA3650" w:rsidP="00EF512C">
      <w:pPr>
        <w:shd w:val="clear" w:color="auto" w:fill="FFCC99"/>
        <w:spacing w:after="120"/>
        <w:ind w:firstLine="720"/>
        <w:jc w:val="both"/>
        <w:rPr>
          <w:b/>
          <w:sz w:val="28"/>
          <w:szCs w:val="28"/>
        </w:rPr>
      </w:pPr>
      <w:r>
        <w:rPr>
          <w:b/>
          <w:sz w:val="28"/>
          <w:szCs w:val="28"/>
        </w:rPr>
        <w:t xml:space="preserve">7.1. </w:t>
      </w:r>
      <w:r w:rsidR="00C77375" w:rsidRPr="00765852">
        <w:rPr>
          <w:b/>
          <w:sz w:val="28"/>
          <w:szCs w:val="28"/>
        </w:rPr>
        <w:t>Щодо державної регуляторної політики</w:t>
      </w:r>
    </w:p>
    <w:p w:rsidR="00C77375" w:rsidRPr="0089096D" w:rsidRDefault="00C77375" w:rsidP="00C77375">
      <w:pPr>
        <w:spacing w:after="120"/>
        <w:ind w:firstLine="720"/>
        <w:jc w:val="both"/>
        <w:rPr>
          <w:sz w:val="28"/>
          <w:szCs w:val="28"/>
        </w:rPr>
      </w:pPr>
      <w:r w:rsidRPr="00765852">
        <w:rPr>
          <w:sz w:val="28"/>
          <w:szCs w:val="28"/>
        </w:rPr>
        <w:t xml:space="preserve">1. Визначення на законодавчому рівні відповідальності посадових осіб за </w:t>
      </w:r>
      <w:r w:rsidRPr="0089096D">
        <w:rPr>
          <w:sz w:val="28"/>
          <w:szCs w:val="28"/>
        </w:rPr>
        <w:t>порушення регуляторного законодавства; посилення ролі ДРС.</w:t>
      </w:r>
    </w:p>
    <w:p w:rsidR="00C77375" w:rsidRPr="00765852" w:rsidRDefault="00C77375" w:rsidP="00C77375">
      <w:pPr>
        <w:spacing w:after="120"/>
        <w:ind w:firstLine="720"/>
        <w:jc w:val="both"/>
        <w:rPr>
          <w:sz w:val="28"/>
          <w:szCs w:val="28"/>
        </w:rPr>
      </w:pPr>
      <w:r w:rsidRPr="0089096D">
        <w:rPr>
          <w:sz w:val="28"/>
          <w:szCs w:val="28"/>
        </w:rPr>
        <w:t xml:space="preserve">2. Прийняття та забезпечення неухильного дотримання оновленої Методики проведення аналізу впливу регуляторного акта вимог Закону України, зокрема, в частині обов’язковості здійснення регуляторними органами </w:t>
      </w:r>
      <w:r w:rsidR="00C21547">
        <w:rPr>
          <w:sz w:val="28"/>
          <w:szCs w:val="28"/>
        </w:rPr>
        <w:t>«</w:t>
      </w:r>
      <w:r w:rsidRPr="0089096D">
        <w:rPr>
          <w:sz w:val="28"/>
          <w:szCs w:val="28"/>
        </w:rPr>
        <w:t>cost-benefit analysis</w:t>
      </w:r>
      <w:r w:rsidR="00C21547">
        <w:rPr>
          <w:sz w:val="28"/>
          <w:szCs w:val="28"/>
        </w:rPr>
        <w:t>»</w:t>
      </w:r>
      <w:r w:rsidRPr="0089096D">
        <w:rPr>
          <w:sz w:val="28"/>
          <w:szCs w:val="28"/>
        </w:rPr>
        <w:t xml:space="preserve"> (оцінки витрат та економічних вигод) при запровадженні державного регулювання  господарської діяльності (SMI-test).</w:t>
      </w:r>
    </w:p>
    <w:p w:rsidR="00C77375" w:rsidRPr="00765852" w:rsidRDefault="00C77375" w:rsidP="00C77375">
      <w:pPr>
        <w:spacing w:after="120"/>
        <w:ind w:firstLine="720"/>
        <w:jc w:val="both"/>
        <w:rPr>
          <w:sz w:val="28"/>
          <w:szCs w:val="28"/>
        </w:rPr>
      </w:pPr>
      <w:r w:rsidRPr="00765852">
        <w:rPr>
          <w:sz w:val="28"/>
          <w:szCs w:val="28"/>
        </w:rPr>
        <w:t>3. Продовження навчання фахівців центральних та місцевих органів виконавчої влади та органів місцевого самоврядування щодо застосування регуляторного законодавства та SMI-test із залученням ресурсів міжнародних організацій.</w:t>
      </w:r>
    </w:p>
    <w:p w:rsidR="00C77375" w:rsidRPr="00765852" w:rsidRDefault="00C77375" w:rsidP="00C77375">
      <w:pPr>
        <w:spacing w:after="120"/>
        <w:ind w:firstLine="708"/>
        <w:jc w:val="both"/>
      </w:pPr>
      <w:r w:rsidRPr="00765852">
        <w:rPr>
          <w:sz w:val="28"/>
          <w:szCs w:val="28"/>
        </w:rPr>
        <w:t xml:space="preserve">4. Розробка проекту закону щодо внесення змін до Закону України </w:t>
      </w:r>
      <w:r w:rsidR="00C21547">
        <w:rPr>
          <w:sz w:val="28"/>
          <w:szCs w:val="28"/>
        </w:rPr>
        <w:t>«</w:t>
      </w:r>
      <w:r w:rsidRPr="00765852">
        <w:rPr>
          <w:sz w:val="28"/>
          <w:szCs w:val="28"/>
        </w:rPr>
        <w:t>Про засади державної регуляторної політики у сфері господарської діяльності</w:t>
      </w:r>
      <w:r w:rsidR="00C21547">
        <w:rPr>
          <w:sz w:val="28"/>
          <w:szCs w:val="28"/>
        </w:rPr>
        <w:t>»</w:t>
      </w:r>
      <w:r w:rsidRPr="00765852">
        <w:rPr>
          <w:sz w:val="28"/>
          <w:szCs w:val="28"/>
        </w:rPr>
        <w:t xml:space="preserve"> в частині:</w:t>
      </w:r>
    </w:p>
    <w:p w:rsidR="00C77375" w:rsidRPr="00765852" w:rsidRDefault="00C77375" w:rsidP="00C77375">
      <w:pPr>
        <w:spacing w:after="120"/>
        <w:ind w:firstLine="720"/>
        <w:jc w:val="both"/>
        <w:rPr>
          <w:sz w:val="28"/>
          <w:szCs w:val="28"/>
        </w:rPr>
      </w:pPr>
      <w:r w:rsidRPr="00765852">
        <w:rPr>
          <w:sz w:val="28"/>
          <w:szCs w:val="28"/>
        </w:rPr>
        <w:t>- вдосконалення термінологічних визначень, процедур підготовки регуляторних актів, а також механізмів виконання та оскарження рішень уповноваженого органу щодо реалізації державної регуляторної політики;</w:t>
      </w:r>
    </w:p>
    <w:p w:rsidR="00C77375" w:rsidRPr="00765852" w:rsidRDefault="00C77375" w:rsidP="00C77375">
      <w:pPr>
        <w:spacing w:after="120"/>
        <w:ind w:firstLine="720"/>
        <w:jc w:val="both"/>
        <w:rPr>
          <w:sz w:val="28"/>
          <w:szCs w:val="28"/>
        </w:rPr>
      </w:pPr>
      <w:r w:rsidRPr="00765852">
        <w:rPr>
          <w:sz w:val="28"/>
          <w:szCs w:val="28"/>
        </w:rPr>
        <w:t>- мінімізації виключень щодо здійснення регуляторної діяльності поза межами правил та принципів визначених Законом, а також посилення ролі АРВ як основоположного документу при здійсненні регуляторної діяльності;</w:t>
      </w:r>
    </w:p>
    <w:p w:rsidR="00C77375" w:rsidRDefault="00C77375" w:rsidP="00C77375">
      <w:pPr>
        <w:spacing w:after="120"/>
        <w:ind w:firstLine="720"/>
        <w:jc w:val="both"/>
        <w:rPr>
          <w:sz w:val="28"/>
          <w:szCs w:val="28"/>
        </w:rPr>
      </w:pPr>
      <w:r w:rsidRPr="00765852">
        <w:rPr>
          <w:sz w:val="28"/>
          <w:szCs w:val="28"/>
        </w:rPr>
        <w:t>- посилення інституціональної спроможності уповноваженого органу в частині реалізації регуляторної політики та дерегуляції.</w:t>
      </w:r>
    </w:p>
    <w:p w:rsidR="00E0599D" w:rsidRPr="00765852" w:rsidRDefault="00E0599D" w:rsidP="00C77375">
      <w:pPr>
        <w:spacing w:after="120"/>
        <w:ind w:firstLine="720"/>
        <w:jc w:val="both"/>
        <w:rPr>
          <w:sz w:val="28"/>
          <w:szCs w:val="28"/>
        </w:rPr>
      </w:pPr>
    </w:p>
    <w:p w:rsidR="00C77375" w:rsidRPr="00765852" w:rsidRDefault="00CA3650" w:rsidP="00EF512C">
      <w:pPr>
        <w:shd w:val="clear" w:color="auto" w:fill="FFCC99"/>
        <w:spacing w:after="120"/>
        <w:ind w:firstLine="720"/>
        <w:jc w:val="both"/>
        <w:rPr>
          <w:b/>
          <w:sz w:val="28"/>
          <w:szCs w:val="28"/>
        </w:rPr>
      </w:pPr>
      <w:r>
        <w:rPr>
          <w:b/>
          <w:sz w:val="28"/>
          <w:szCs w:val="28"/>
        </w:rPr>
        <w:t xml:space="preserve">7.2. </w:t>
      </w:r>
      <w:r w:rsidR="00C77375" w:rsidRPr="00765852">
        <w:rPr>
          <w:b/>
          <w:sz w:val="28"/>
          <w:szCs w:val="28"/>
        </w:rPr>
        <w:t>Щодо дерегуляції</w:t>
      </w:r>
    </w:p>
    <w:p w:rsidR="00C77375" w:rsidRPr="00765852" w:rsidRDefault="00C77375" w:rsidP="00C77375">
      <w:pPr>
        <w:spacing w:after="120"/>
        <w:ind w:firstLine="720"/>
        <w:jc w:val="both"/>
        <w:rPr>
          <w:sz w:val="28"/>
          <w:szCs w:val="28"/>
        </w:rPr>
      </w:pPr>
      <w:r w:rsidRPr="00765852">
        <w:rPr>
          <w:sz w:val="28"/>
          <w:szCs w:val="28"/>
        </w:rPr>
        <w:t>1. Активізація роботи щодо інформування підприємницької громадськості про стан дерегуляції та активне залучення бізнес-спільноти до цієї роботи.</w:t>
      </w:r>
    </w:p>
    <w:p w:rsidR="00C77375" w:rsidRPr="00765852" w:rsidRDefault="00C77375" w:rsidP="00C77375">
      <w:pPr>
        <w:spacing w:after="120"/>
        <w:ind w:firstLine="720"/>
        <w:jc w:val="both"/>
        <w:rPr>
          <w:sz w:val="28"/>
          <w:szCs w:val="28"/>
        </w:rPr>
      </w:pPr>
      <w:r w:rsidRPr="00765852">
        <w:rPr>
          <w:sz w:val="28"/>
          <w:szCs w:val="28"/>
        </w:rPr>
        <w:t>2. Підготовка пропозицій щодо актуалізації плану дерегуляції на 2016 рік.</w:t>
      </w:r>
    </w:p>
    <w:p w:rsidR="00C77375" w:rsidRDefault="00C77375" w:rsidP="00C77375">
      <w:pPr>
        <w:spacing w:after="120"/>
        <w:ind w:firstLine="720"/>
        <w:jc w:val="both"/>
        <w:rPr>
          <w:sz w:val="28"/>
          <w:szCs w:val="28"/>
        </w:rPr>
      </w:pPr>
      <w:r w:rsidRPr="00765852">
        <w:rPr>
          <w:sz w:val="28"/>
          <w:szCs w:val="28"/>
        </w:rPr>
        <w:t>3. Забезпечення координації та моніторингу виконання органами виконавчої влади плану дерегуляції</w:t>
      </w:r>
      <w:r w:rsidR="00555E2D">
        <w:rPr>
          <w:sz w:val="28"/>
          <w:szCs w:val="28"/>
        </w:rPr>
        <w:t>.</w:t>
      </w:r>
    </w:p>
    <w:p w:rsidR="00E0599D" w:rsidRPr="00765852" w:rsidRDefault="00E0599D" w:rsidP="00C77375">
      <w:pPr>
        <w:spacing w:after="120"/>
        <w:ind w:firstLine="720"/>
        <w:jc w:val="both"/>
        <w:rPr>
          <w:sz w:val="28"/>
          <w:szCs w:val="28"/>
        </w:rPr>
      </w:pPr>
    </w:p>
    <w:p w:rsidR="00C77375" w:rsidRPr="00765852" w:rsidRDefault="00CA3650" w:rsidP="00EF512C">
      <w:pPr>
        <w:shd w:val="clear" w:color="auto" w:fill="FFCC99"/>
        <w:spacing w:after="120"/>
        <w:ind w:firstLine="720"/>
        <w:jc w:val="both"/>
        <w:rPr>
          <w:b/>
          <w:sz w:val="28"/>
          <w:szCs w:val="28"/>
        </w:rPr>
      </w:pPr>
      <w:r>
        <w:rPr>
          <w:b/>
          <w:sz w:val="28"/>
          <w:szCs w:val="28"/>
        </w:rPr>
        <w:t xml:space="preserve">7.3. </w:t>
      </w:r>
      <w:r w:rsidR="00C77375" w:rsidRPr="00765852">
        <w:rPr>
          <w:b/>
          <w:sz w:val="28"/>
          <w:szCs w:val="28"/>
        </w:rPr>
        <w:t>Щодо ліцензування та дозвільної системи</w:t>
      </w:r>
    </w:p>
    <w:p w:rsidR="00C77375" w:rsidRPr="00765852" w:rsidRDefault="00C77375" w:rsidP="00C77375">
      <w:pPr>
        <w:spacing w:after="120"/>
        <w:ind w:firstLine="720"/>
        <w:jc w:val="both"/>
        <w:rPr>
          <w:sz w:val="28"/>
          <w:szCs w:val="28"/>
        </w:rPr>
      </w:pPr>
      <w:r w:rsidRPr="00765852">
        <w:rPr>
          <w:sz w:val="28"/>
          <w:szCs w:val="28"/>
        </w:rPr>
        <w:lastRenderedPageBreak/>
        <w:t xml:space="preserve">1. Усунення внутрішніх колізій та неузгодженостей в Законі України </w:t>
      </w:r>
      <w:r w:rsidR="00C21547">
        <w:rPr>
          <w:sz w:val="28"/>
          <w:szCs w:val="28"/>
        </w:rPr>
        <w:t>«</w:t>
      </w:r>
      <w:r w:rsidRPr="00765852">
        <w:rPr>
          <w:sz w:val="28"/>
          <w:szCs w:val="28"/>
        </w:rPr>
        <w:t>Про ліцензування видів господарської діяльності</w:t>
      </w:r>
      <w:r w:rsidR="00C21547">
        <w:rPr>
          <w:sz w:val="28"/>
          <w:szCs w:val="28"/>
        </w:rPr>
        <w:t>»</w:t>
      </w:r>
      <w:r w:rsidRPr="00765852">
        <w:rPr>
          <w:sz w:val="28"/>
          <w:szCs w:val="28"/>
        </w:rPr>
        <w:t>.</w:t>
      </w:r>
    </w:p>
    <w:p w:rsidR="00C77375" w:rsidRPr="00765852" w:rsidRDefault="00C77375" w:rsidP="00C77375">
      <w:pPr>
        <w:spacing w:after="120"/>
        <w:ind w:firstLine="720"/>
        <w:jc w:val="both"/>
        <w:rPr>
          <w:sz w:val="28"/>
          <w:szCs w:val="28"/>
        </w:rPr>
      </w:pPr>
      <w:r w:rsidRPr="00765852">
        <w:rPr>
          <w:sz w:val="28"/>
          <w:szCs w:val="28"/>
        </w:rPr>
        <w:t xml:space="preserve">2. Проведення навчальних заходів для працівників органів ліцензування щодо практичного </w:t>
      </w:r>
      <w:r w:rsidR="00555E2D">
        <w:rPr>
          <w:sz w:val="28"/>
          <w:szCs w:val="28"/>
        </w:rPr>
        <w:t>застосування норм законодавства.</w:t>
      </w:r>
    </w:p>
    <w:p w:rsidR="00C77375" w:rsidRPr="00765852" w:rsidRDefault="00C77375" w:rsidP="00C77375">
      <w:pPr>
        <w:spacing w:after="120"/>
        <w:ind w:firstLine="720"/>
        <w:jc w:val="both"/>
        <w:rPr>
          <w:sz w:val="28"/>
          <w:szCs w:val="28"/>
        </w:rPr>
      </w:pPr>
      <w:r w:rsidRPr="00765852">
        <w:rPr>
          <w:sz w:val="28"/>
          <w:szCs w:val="28"/>
        </w:rPr>
        <w:t xml:space="preserve">3. Визначення порядку застосування принципу </w:t>
      </w:r>
      <w:r w:rsidR="00C21547">
        <w:rPr>
          <w:sz w:val="28"/>
          <w:szCs w:val="28"/>
        </w:rPr>
        <w:t>«</w:t>
      </w:r>
      <w:r w:rsidRPr="00765852">
        <w:rPr>
          <w:sz w:val="28"/>
          <w:szCs w:val="28"/>
        </w:rPr>
        <w:t>мовчазної згоди</w:t>
      </w:r>
      <w:r w:rsidR="00C21547">
        <w:rPr>
          <w:sz w:val="28"/>
          <w:szCs w:val="28"/>
        </w:rPr>
        <w:t>»</w:t>
      </w:r>
      <w:r w:rsidRPr="00765852">
        <w:rPr>
          <w:sz w:val="28"/>
          <w:szCs w:val="28"/>
        </w:rPr>
        <w:t xml:space="preserve"> для запобігання порушенням посадовими особами дозвільних органів установлених законом строків надання документів дозвільного характеру (унесення змін до Закону України </w:t>
      </w:r>
      <w:r w:rsidR="00C21547">
        <w:rPr>
          <w:sz w:val="28"/>
          <w:szCs w:val="28"/>
        </w:rPr>
        <w:t>«</w:t>
      </w:r>
      <w:r w:rsidRPr="00765852">
        <w:rPr>
          <w:sz w:val="28"/>
          <w:szCs w:val="28"/>
        </w:rPr>
        <w:t>Про дозвільну систему у сфері господарської діяльності</w:t>
      </w:r>
      <w:r w:rsidR="00C21547">
        <w:rPr>
          <w:sz w:val="28"/>
          <w:szCs w:val="28"/>
        </w:rPr>
        <w:t>»</w:t>
      </w:r>
      <w:r w:rsidRPr="00765852">
        <w:rPr>
          <w:sz w:val="28"/>
          <w:szCs w:val="28"/>
        </w:rPr>
        <w:t>.</w:t>
      </w:r>
    </w:p>
    <w:p w:rsidR="00C77375" w:rsidRPr="00765852" w:rsidRDefault="00C77375" w:rsidP="00C77375">
      <w:pPr>
        <w:spacing w:after="120"/>
        <w:ind w:firstLine="720"/>
        <w:jc w:val="both"/>
        <w:rPr>
          <w:sz w:val="28"/>
          <w:szCs w:val="28"/>
        </w:rPr>
      </w:pPr>
      <w:r w:rsidRPr="00765852">
        <w:rPr>
          <w:sz w:val="28"/>
          <w:szCs w:val="28"/>
        </w:rPr>
        <w:t>4. Переведення частини документів дозвільного характеру на декларативний принцип.</w:t>
      </w:r>
    </w:p>
    <w:p w:rsidR="00C77375" w:rsidRDefault="00C77375" w:rsidP="00C77375">
      <w:pPr>
        <w:spacing w:after="120"/>
        <w:ind w:firstLine="720"/>
        <w:jc w:val="both"/>
        <w:rPr>
          <w:sz w:val="28"/>
          <w:szCs w:val="28"/>
        </w:rPr>
      </w:pPr>
      <w:r w:rsidRPr="00765852">
        <w:rPr>
          <w:sz w:val="28"/>
          <w:szCs w:val="28"/>
        </w:rPr>
        <w:t>5. Мінімізація процедурних дій для отримання документів дозвільного характеру та ліцензій через забезпечення функціонування оновленого Реєстру документів дозвільного характеру, об’єднаного з ліцензійним реєстром і реєстром юридичних осіб та фізичних осіб – підприємців</w:t>
      </w:r>
      <w:r w:rsidR="00555E2D">
        <w:rPr>
          <w:sz w:val="28"/>
          <w:szCs w:val="28"/>
        </w:rPr>
        <w:t>.</w:t>
      </w:r>
    </w:p>
    <w:p w:rsidR="00E0599D" w:rsidRPr="00765852" w:rsidRDefault="00E0599D" w:rsidP="00C77375">
      <w:pPr>
        <w:spacing w:after="120"/>
        <w:ind w:firstLine="720"/>
        <w:jc w:val="both"/>
        <w:rPr>
          <w:sz w:val="28"/>
          <w:szCs w:val="28"/>
        </w:rPr>
      </w:pPr>
    </w:p>
    <w:p w:rsidR="00C77375" w:rsidRPr="00765852" w:rsidRDefault="00CA3650" w:rsidP="00EF512C">
      <w:pPr>
        <w:shd w:val="clear" w:color="auto" w:fill="FFCC99"/>
        <w:spacing w:after="120"/>
        <w:ind w:firstLine="720"/>
        <w:jc w:val="both"/>
        <w:rPr>
          <w:b/>
          <w:sz w:val="28"/>
          <w:szCs w:val="28"/>
        </w:rPr>
      </w:pPr>
      <w:r>
        <w:rPr>
          <w:b/>
          <w:sz w:val="28"/>
          <w:szCs w:val="28"/>
        </w:rPr>
        <w:t xml:space="preserve">7.4. </w:t>
      </w:r>
      <w:r w:rsidR="00C77375" w:rsidRPr="00765852">
        <w:rPr>
          <w:b/>
          <w:sz w:val="28"/>
          <w:szCs w:val="28"/>
        </w:rPr>
        <w:t>Щодо державного нагляду (контролю)</w:t>
      </w:r>
    </w:p>
    <w:p w:rsidR="00C77375" w:rsidRPr="00765852" w:rsidRDefault="00C77375" w:rsidP="00C77375">
      <w:pPr>
        <w:spacing w:after="120"/>
        <w:ind w:firstLine="720"/>
        <w:jc w:val="both"/>
        <w:rPr>
          <w:sz w:val="28"/>
          <w:szCs w:val="28"/>
        </w:rPr>
      </w:pPr>
      <w:r w:rsidRPr="00765852">
        <w:rPr>
          <w:sz w:val="28"/>
          <w:szCs w:val="28"/>
        </w:rPr>
        <w:t>1. Ужиття заходів для продовження мораторію на перевірки з метою обмеження діяльності нереформованих контролюючих органів.</w:t>
      </w:r>
    </w:p>
    <w:p w:rsidR="00C77375" w:rsidRPr="00765852" w:rsidRDefault="00C77375" w:rsidP="00C77375">
      <w:pPr>
        <w:tabs>
          <w:tab w:val="left" w:pos="902"/>
        </w:tabs>
        <w:spacing w:after="120"/>
        <w:ind w:left="14" w:firstLine="720"/>
        <w:jc w:val="both"/>
        <w:rPr>
          <w:sz w:val="28"/>
          <w:szCs w:val="28"/>
        </w:rPr>
      </w:pPr>
      <w:r w:rsidRPr="00765852">
        <w:rPr>
          <w:sz w:val="28"/>
          <w:szCs w:val="28"/>
        </w:rPr>
        <w:t xml:space="preserve">2. Супроводження до прийняття та здійснення заходів з упровадження законопроектів, у розробці яких брала участь ДРС і </w:t>
      </w:r>
      <w:r w:rsidRPr="00765852">
        <w:rPr>
          <w:b/>
          <w:sz w:val="28"/>
          <w:szCs w:val="28"/>
        </w:rPr>
        <w:t>які дозволять:</w:t>
      </w:r>
    </w:p>
    <w:p w:rsidR="00C77375" w:rsidRPr="00765852" w:rsidRDefault="00C77375" w:rsidP="00C77375">
      <w:pPr>
        <w:tabs>
          <w:tab w:val="left" w:pos="902"/>
        </w:tabs>
        <w:spacing w:after="60"/>
        <w:ind w:left="14" w:firstLine="720"/>
        <w:jc w:val="both"/>
        <w:rPr>
          <w:rStyle w:val="apple-style-span"/>
          <w:rFonts w:eastAsia="Calibri"/>
          <w:color w:val="000000"/>
          <w:sz w:val="28"/>
          <w:szCs w:val="28"/>
        </w:rPr>
      </w:pPr>
      <w:r w:rsidRPr="00765852">
        <w:rPr>
          <w:color w:val="000000"/>
          <w:sz w:val="28"/>
          <w:szCs w:val="28"/>
          <w:shd w:val="clear" w:color="auto" w:fill="FFFFFF"/>
          <w:lang w:eastAsia="en-US"/>
        </w:rPr>
        <w:t>- максимально поширити</w:t>
      </w:r>
      <w:r w:rsidRPr="00765852">
        <w:rPr>
          <w:color w:val="000000"/>
          <w:sz w:val="28"/>
          <w:szCs w:val="28"/>
        </w:rPr>
        <w:t xml:space="preserve"> </w:t>
      </w:r>
      <w:r w:rsidRPr="00765852">
        <w:rPr>
          <w:rStyle w:val="apple-style-span"/>
          <w:rFonts w:eastAsia="Calibri"/>
          <w:color w:val="000000"/>
          <w:sz w:val="28"/>
          <w:szCs w:val="28"/>
        </w:rPr>
        <w:t xml:space="preserve">дію Закону України </w:t>
      </w:r>
      <w:r w:rsidR="00C21547">
        <w:rPr>
          <w:rStyle w:val="apple-style-span"/>
          <w:rFonts w:eastAsia="Calibri"/>
          <w:color w:val="000000"/>
          <w:sz w:val="28"/>
          <w:szCs w:val="28"/>
        </w:rPr>
        <w:t>«</w:t>
      </w:r>
      <w:r w:rsidRPr="00765852">
        <w:rPr>
          <w:rStyle w:val="apple-style-span"/>
          <w:rFonts w:eastAsia="Calibri"/>
          <w:color w:val="000000"/>
          <w:sz w:val="28"/>
          <w:szCs w:val="28"/>
        </w:rPr>
        <w:t>Про основні засади державного нагляду (контролю) у сфері господарської діяльності</w:t>
      </w:r>
      <w:r w:rsidR="00C21547">
        <w:rPr>
          <w:rStyle w:val="apple-style-span"/>
          <w:rFonts w:eastAsia="Calibri"/>
          <w:color w:val="000000"/>
          <w:sz w:val="28"/>
          <w:szCs w:val="28"/>
        </w:rPr>
        <w:t>»</w:t>
      </w:r>
      <w:r w:rsidRPr="00765852">
        <w:rPr>
          <w:rStyle w:val="apple-style-span"/>
          <w:rFonts w:eastAsia="Calibri"/>
          <w:color w:val="000000"/>
          <w:sz w:val="28"/>
          <w:szCs w:val="28"/>
        </w:rPr>
        <w:t xml:space="preserve"> на всі відносини, що виникають під час здійснення заходів державного нагляду; </w:t>
      </w:r>
    </w:p>
    <w:p w:rsidR="00C77375" w:rsidRPr="00765852" w:rsidRDefault="00C77375" w:rsidP="00C77375">
      <w:pPr>
        <w:tabs>
          <w:tab w:val="left" w:pos="902"/>
        </w:tabs>
        <w:spacing w:after="60"/>
        <w:ind w:left="14" w:firstLine="720"/>
        <w:jc w:val="both"/>
        <w:rPr>
          <w:color w:val="000000"/>
          <w:sz w:val="28"/>
          <w:szCs w:val="28"/>
        </w:rPr>
      </w:pPr>
      <w:r w:rsidRPr="00765852">
        <w:rPr>
          <w:color w:val="000000"/>
          <w:sz w:val="28"/>
          <w:szCs w:val="28"/>
        </w:rPr>
        <w:t>- створити Інтегровану автоматизовану систему державного</w:t>
      </w:r>
      <w:r w:rsidR="00555E2D">
        <w:rPr>
          <w:color w:val="000000"/>
          <w:sz w:val="28"/>
          <w:szCs w:val="28"/>
        </w:rPr>
        <w:t xml:space="preserve"> нагляду </w:t>
      </w:r>
      <w:r w:rsidRPr="00765852">
        <w:rPr>
          <w:color w:val="000000"/>
          <w:sz w:val="28"/>
          <w:szCs w:val="28"/>
        </w:rPr>
        <w:t>з інформацією про всі контрольні заходи;</w:t>
      </w:r>
    </w:p>
    <w:p w:rsidR="00C77375" w:rsidRPr="00765852" w:rsidRDefault="00C77375" w:rsidP="00C77375">
      <w:pPr>
        <w:pStyle w:val="aa"/>
        <w:spacing w:before="0" w:beforeAutospacing="0" w:after="60" w:afterAutospacing="0"/>
        <w:ind w:firstLine="720"/>
        <w:jc w:val="both"/>
        <w:rPr>
          <w:color w:val="000000"/>
          <w:sz w:val="28"/>
          <w:szCs w:val="28"/>
          <w:lang w:val="uk-UA"/>
        </w:rPr>
      </w:pPr>
      <w:r w:rsidRPr="00765852">
        <w:rPr>
          <w:color w:val="000000"/>
          <w:sz w:val="28"/>
          <w:szCs w:val="28"/>
          <w:lang w:val="uk-UA"/>
        </w:rPr>
        <w:t>- конкретизувати обсяг повноважень органів державного нагляду у сфері господарської діяльності з одночасним підвищенням їх відповідальності за перевищення повноважень чи зловживання ними;</w:t>
      </w:r>
    </w:p>
    <w:p w:rsidR="00C77375" w:rsidRPr="00765852" w:rsidRDefault="00C77375" w:rsidP="00C77375">
      <w:pPr>
        <w:pStyle w:val="aa"/>
        <w:spacing w:before="0" w:beforeAutospacing="0" w:after="60" w:afterAutospacing="0"/>
        <w:ind w:firstLine="720"/>
        <w:jc w:val="both"/>
        <w:rPr>
          <w:color w:val="000000"/>
          <w:sz w:val="28"/>
          <w:szCs w:val="28"/>
          <w:lang w:val="uk-UA"/>
        </w:rPr>
      </w:pPr>
      <w:r w:rsidRPr="00765852">
        <w:rPr>
          <w:color w:val="000000"/>
          <w:sz w:val="28"/>
          <w:szCs w:val="28"/>
          <w:lang w:val="uk-UA"/>
        </w:rPr>
        <w:t>- установити єдиний порядок стягнення адміністративно-господарських санкцій, які застосовуються органами державного нагляду, за фактами встановлених порушень;</w:t>
      </w:r>
    </w:p>
    <w:p w:rsidR="00C77375" w:rsidRPr="00765852" w:rsidRDefault="00555E2D" w:rsidP="00C77375">
      <w:pPr>
        <w:tabs>
          <w:tab w:val="left" w:pos="902"/>
        </w:tabs>
        <w:spacing w:after="60"/>
        <w:ind w:left="14" w:firstLine="720"/>
        <w:jc w:val="both"/>
        <w:rPr>
          <w:color w:val="000000"/>
          <w:sz w:val="28"/>
          <w:szCs w:val="28"/>
        </w:rPr>
      </w:pPr>
      <w:r>
        <w:rPr>
          <w:rStyle w:val="apple-style-span"/>
          <w:rFonts w:eastAsia="Calibri"/>
          <w:color w:val="000000"/>
          <w:sz w:val="28"/>
          <w:szCs w:val="28"/>
        </w:rPr>
        <w:t xml:space="preserve">- </w:t>
      </w:r>
      <w:r w:rsidR="00C77375" w:rsidRPr="00765852">
        <w:rPr>
          <w:rStyle w:val="apple-style-span"/>
          <w:rFonts w:eastAsia="Calibri"/>
          <w:color w:val="000000"/>
          <w:sz w:val="28"/>
          <w:szCs w:val="28"/>
        </w:rPr>
        <w:t>розширити положення щодо консультативної підтримки суб’єктів господарювання органами державного</w:t>
      </w:r>
      <w:r w:rsidRPr="00555E2D">
        <w:rPr>
          <w:color w:val="000000"/>
          <w:sz w:val="28"/>
          <w:szCs w:val="28"/>
        </w:rPr>
        <w:t xml:space="preserve"> </w:t>
      </w:r>
      <w:r w:rsidRPr="00765852">
        <w:rPr>
          <w:color w:val="000000"/>
          <w:sz w:val="28"/>
          <w:szCs w:val="28"/>
        </w:rPr>
        <w:t>нагляду</w:t>
      </w:r>
      <w:r w:rsidR="00C77375" w:rsidRPr="00765852">
        <w:rPr>
          <w:rStyle w:val="apple-style-span"/>
          <w:rFonts w:eastAsia="Calibri"/>
          <w:color w:val="000000"/>
          <w:sz w:val="28"/>
          <w:szCs w:val="28"/>
        </w:rPr>
        <w:t>.</w:t>
      </w:r>
    </w:p>
    <w:p w:rsidR="00C77375" w:rsidRPr="00765852" w:rsidRDefault="00C77375" w:rsidP="00C77375">
      <w:pPr>
        <w:spacing w:after="120"/>
        <w:ind w:firstLine="720"/>
        <w:rPr>
          <w:b/>
          <w:sz w:val="28"/>
          <w:szCs w:val="28"/>
        </w:rPr>
      </w:pPr>
    </w:p>
    <w:p w:rsidR="003A3035" w:rsidRPr="00765852" w:rsidRDefault="003A3035" w:rsidP="00013BE1">
      <w:pPr>
        <w:pStyle w:val="aa"/>
        <w:shd w:val="clear" w:color="auto" w:fill="FFFFFF"/>
        <w:spacing w:before="0" w:beforeAutospacing="0" w:after="120" w:afterAutospacing="0"/>
        <w:ind w:firstLine="720"/>
        <w:jc w:val="both"/>
        <w:rPr>
          <w:rStyle w:val="apple-style-span"/>
          <w:rFonts w:eastAsia="Calibri"/>
          <w:b/>
          <w:sz w:val="28"/>
          <w:szCs w:val="28"/>
          <w:lang w:val="uk-UA"/>
        </w:rPr>
      </w:pPr>
      <w:r w:rsidRPr="00765852">
        <w:rPr>
          <w:rStyle w:val="apple-style-span"/>
          <w:rFonts w:eastAsia="Calibri"/>
          <w:b/>
          <w:sz w:val="28"/>
          <w:szCs w:val="28"/>
          <w:lang w:val="uk-UA"/>
        </w:rPr>
        <w:t>_______________________________________________________</w:t>
      </w:r>
    </w:p>
    <w:sectPr w:rsidR="003A3035" w:rsidRPr="00765852" w:rsidSect="003A1755">
      <w:footerReference w:type="even" r:id="rId11"/>
      <w:footerReference w:type="default" r:id="rId12"/>
      <w:pgSz w:w="11906" w:h="16838"/>
      <w:pgMar w:top="851" w:right="851" w:bottom="567" w:left="1418" w:header="73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BB6" w:rsidRDefault="00D13BB6">
      <w:r>
        <w:separator/>
      </w:r>
    </w:p>
  </w:endnote>
  <w:endnote w:type="continuationSeparator" w:id="1">
    <w:p w:rsidR="00D13BB6" w:rsidRDefault="00D13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1DC" w:rsidRDefault="00D231DC" w:rsidP="00C523A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231DC" w:rsidRDefault="00D231DC" w:rsidP="007019F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1DC" w:rsidRDefault="00D231DC" w:rsidP="00AB7B49">
    <w:pPr>
      <w:pStyle w:val="a7"/>
      <w:jc w:val="right"/>
    </w:pPr>
    <w:fldSimple w:instr=" PAGE   \* MERGEFORMAT ">
      <w:r w:rsidR="00BA140A">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BB6" w:rsidRDefault="00D13BB6">
      <w:r>
        <w:separator/>
      </w:r>
    </w:p>
  </w:footnote>
  <w:footnote w:type="continuationSeparator" w:id="1">
    <w:p w:rsidR="00D13BB6" w:rsidRDefault="00D13B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526"/>
    <w:multiLevelType w:val="hybridMultilevel"/>
    <w:tmpl w:val="2DEAB510"/>
    <w:lvl w:ilvl="0" w:tplc="5C56B0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12C2BA3"/>
    <w:multiLevelType w:val="hybridMultilevel"/>
    <w:tmpl w:val="8676E47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32838F6"/>
    <w:multiLevelType w:val="hybridMultilevel"/>
    <w:tmpl w:val="CCC076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AA6D98"/>
    <w:multiLevelType w:val="hybridMultilevel"/>
    <w:tmpl w:val="4B22C15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D04D22"/>
    <w:multiLevelType w:val="hybridMultilevel"/>
    <w:tmpl w:val="FE2A3B74"/>
    <w:lvl w:ilvl="0" w:tplc="AE3E1B7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B946507"/>
    <w:multiLevelType w:val="hybridMultilevel"/>
    <w:tmpl w:val="23EC9166"/>
    <w:lvl w:ilvl="0" w:tplc="A622E3D6">
      <w:start w:val="28"/>
      <w:numFmt w:val="bullet"/>
      <w:lvlText w:val="-"/>
      <w:lvlJc w:val="left"/>
      <w:pPr>
        <w:ind w:left="927" w:hanging="360"/>
      </w:pPr>
      <w:rPr>
        <w:rFonts w:ascii="Times New Roman" w:eastAsia="Times New Roman"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11617A5F"/>
    <w:multiLevelType w:val="hybridMultilevel"/>
    <w:tmpl w:val="2EA25042"/>
    <w:lvl w:ilvl="0" w:tplc="8580271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4DA2C76"/>
    <w:multiLevelType w:val="hybridMultilevel"/>
    <w:tmpl w:val="5CD494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79B5019"/>
    <w:multiLevelType w:val="hybridMultilevel"/>
    <w:tmpl w:val="ABC8BF56"/>
    <w:lvl w:ilvl="0" w:tplc="29946A40">
      <w:numFmt w:val="bullet"/>
      <w:lvlText w:val="-"/>
      <w:lvlJc w:val="left"/>
      <w:pPr>
        <w:tabs>
          <w:tab w:val="num" w:pos="1069"/>
        </w:tabs>
        <w:ind w:left="1069" w:hanging="360"/>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1B344892"/>
    <w:multiLevelType w:val="hybridMultilevel"/>
    <w:tmpl w:val="A62C65C6"/>
    <w:lvl w:ilvl="0" w:tplc="C0A2B98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B721E2D"/>
    <w:multiLevelType w:val="hybridMultilevel"/>
    <w:tmpl w:val="8B4A0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FB21CD9"/>
    <w:multiLevelType w:val="hybridMultilevel"/>
    <w:tmpl w:val="BA68A20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211"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993A67"/>
    <w:multiLevelType w:val="hybridMultilevel"/>
    <w:tmpl w:val="D1C85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2A7F31"/>
    <w:multiLevelType w:val="hybridMultilevel"/>
    <w:tmpl w:val="1BFE1EA2"/>
    <w:lvl w:ilvl="0" w:tplc="C3AAE4CC">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2096936"/>
    <w:multiLevelType w:val="hybridMultilevel"/>
    <w:tmpl w:val="D0E2F9E8"/>
    <w:lvl w:ilvl="0" w:tplc="3CACEF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33016B5"/>
    <w:multiLevelType w:val="hybridMultilevel"/>
    <w:tmpl w:val="A75637F8"/>
    <w:lvl w:ilvl="0" w:tplc="7C0429A6">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A2A425E"/>
    <w:multiLevelType w:val="multilevel"/>
    <w:tmpl w:val="A2BCB1D4"/>
    <w:lvl w:ilvl="0">
      <w:start w:val="2"/>
      <w:numFmt w:val="decimal"/>
      <w:lvlText w:val="%1."/>
      <w:lvlJc w:val="left"/>
      <w:pPr>
        <w:tabs>
          <w:tab w:val="num" w:pos="435"/>
        </w:tabs>
        <w:ind w:left="435" w:hanging="435"/>
      </w:pPr>
      <w:rPr>
        <w:rFonts w:hint="default"/>
        <w:b/>
      </w:rPr>
    </w:lvl>
    <w:lvl w:ilvl="1">
      <w:start w:val="1"/>
      <w:numFmt w:val="decimal"/>
      <w:lvlText w:val="%1.%2."/>
      <w:lvlJc w:val="left"/>
      <w:pPr>
        <w:tabs>
          <w:tab w:val="num" w:pos="1004"/>
        </w:tabs>
        <w:ind w:left="1004" w:hanging="72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932"/>
        </w:tabs>
        <w:ind w:left="1932" w:hanging="108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860"/>
        </w:tabs>
        <w:ind w:left="2860" w:hanging="1440"/>
      </w:pPr>
      <w:rPr>
        <w:rFonts w:hint="default"/>
        <w:b/>
      </w:rPr>
    </w:lvl>
    <w:lvl w:ilvl="6">
      <w:start w:val="1"/>
      <w:numFmt w:val="decimal"/>
      <w:lvlText w:val="%1.%2.%3.%4.%5.%6.%7."/>
      <w:lvlJc w:val="left"/>
      <w:pPr>
        <w:tabs>
          <w:tab w:val="num" w:pos="3504"/>
        </w:tabs>
        <w:ind w:left="3504" w:hanging="1800"/>
      </w:pPr>
      <w:rPr>
        <w:rFonts w:hint="default"/>
        <w:b/>
      </w:rPr>
    </w:lvl>
    <w:lvl w:ilvl="7">
      <w:start w:val="1"/>
      <w:numFmt w:val="decimal"/>
      <w:lvlText w:val="%1.%2.%3.%4.%5.%6.%7.%8."/>
      <w:lvlJc w:val="left"/>
      <w:pPr>
        <w:tabs>
          <w:tab w:val="num" w:pos="3788"/>
        </w:tabs>
        <w:ind w:left="3788" w:hanging="1800"/>
      </w:pPr>
      <w:rPr>
        <w:rFonts w:hint="default"/>
        <w:b/>
      </w:rPr>
    </w:lvl>
    <w:lvl w:ilvl="8">
      <w:start w:val="1"/>
      <w:numFmt w:val="decimal"/>
      <w:lvlText w:val="%1.%2.%3.%4.%5.%6.%7.%8.%9."/>
      <w:lvlJc w:val="left"/>
      <w:pPr>
        <w:tabs>
          <w:tab w:val="num" w:pos="4432"/>
        </w:tabs>
        <w:ind w:left="4432" w:hanging="2160"/>
      </w:pPr>
      <w:rPr>
        <w:rFonts w:hint="default"/>
        <w:b/>
      </w:rPr>
    </w:lvl>
  </w:abstractNum>
  <w:abstractNum w:abstractNumId="17">
    <w:nsid w:val="2BC96DFA"/>
    <w:multiLevelType w:val="hybridMultilevel"/>
    <w:tmpl w:val="A4BA0E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D537E83"/>
    <w:multiLevelType w:val="hybridMultilevel"/>
    <w:tmpl w:val="D9DEBD0A"/>
    <w:lvl w:ilvl="0" w:tplc="2C02B756">
      <w:start w:val="1"/>
      <w:numFmt w:val="decimal"/>
      <w:lvlText w:val="%1)"/>
      <w:lvlJc w:val="left"/>
      <w:pPr>
        <w:ind w:left="1935" w:hanging="121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DFB3EEC"/>
    <w:multiLevelType w:val="multilevel"/>
    <w:tmpl w:val="CEC26F4E"/>
    <w:lvl w:ilvl="0">
      <w:start w:val="2"/>
      <w:numFmt w:val="decimal"/>
      <w:lvlText w:val="%1."/>
      <w:lvlJc w:val="left"/>
      <w:pPr>
        <w:tabs>
          <w:tab w:val="num" w:pos="645"/>
        </w:tabs>
        <w:ind w:left="645" w:hanging="645"/>
      </w:pPr>
      <w:rPr>
        <w:rFonts w:hint="default"/>
        <w:b/>
      </w:rPr>
    </w:lvl>
    <w:lvl w:ilvl="1">
      <w:start w:val="1"/>
      <w:numFmt w:val="decimal"/>
      <w:lvlText w:val="%1.%2."/>
      <w:lvlJc w:val="left"/>
      <w:pPr>
        <w:tabs>
          <w:tab w:val="num" w:pos="862"/>
        </w:tabs>
        <w:ind w:left="862" w:hanging="72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506"/>
        </w:tabs>
        <w:ind w:left="1506" w:hanging="108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2150"/>
        </w:tabs>
        <w:ind w:left="2150" w:hanging="1440"/>
      </w:pPr>
      <w:rPr>
        <w:rFonts w:hint="default"/>
        <w:b/>
      </w:rPr>
    </w:lvl>
    <w:lvl w:ilvl="6">
      <w:start w:val="1"/>
      <w:numFmt w:val="decimal"/>
      <w:lvlText w:val="%1.%2.%3.%4.%5.%6.%7."/>
      <w:lvlJc w:val="left"/>
      <w:pPr>
        <w:tabs>
          <w:tab w:val="num" w:pos="2652"/>
        </w:tabs>
        <w:ind w:left="2652" w:hanging="1800"/>
      </w:pPr>
      <w:rPr>
        <w:rFonts w:hint="default"/>
        <w:b/>
      </w:rPr>
    </w:lvl>
    <w:lvl w:ilvl="7">
      <w:start w:val="1"/>
      <w:numFmt w:val="decimal"/>
      <w:lvlText w:val="%1.%2.%3.%4.%5.%6.%7.%8."/>
      <w:lvlJc w:val="left"/>
      <w:pPr>
        <w:tabs>
          <w:tab w:val="num" w:pos="2794"/>
        </w:tabs>
        <w:ind w:left="2794" w:hanging="1800"/>
      </w:pPr>
      <w:rPr>
        <w:rFonts w:hint="default"/>
        <w:b/>
      </w:rPr>
    </w:lvl>
    <w:lvl w:ilvl="8">
      <w:start w:val="1"/>
      <w:numFmt w:val="decimal"/>
      <w:lvlText w:val="%1.%2.%3.%4.%5.%6.%7.%8.%9."/>
      <w:lvlJc w:val="left"/>
      <w:pPr>
        <w:tabs>
          <w:tab w:val="num" w:pos="3296"/>
        </w:tabs>
        <w:ind w:left="3296" w:hanging="2160"/>
      </w:pPr>
      <w:rPr>
        <w:rFonts w:hint="default"/>
        <w:b/>
      </w:rPr>
    </w:lvl>
  </w:abstractNum>
  <w:abstractNum w:abstractNumId="20">
    <w:nsid w:val="30113CD3"/>
    <w:multiLevelType w:val="hybridMultilevel"/>
    <w:tmpl w:val="62188B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3DA7F6B"/>
    <w:multiLevelType w:val="multilevel"/>
    <w:tmpl w:val="0E0A125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3878101A"/>
    <w:multiLevelType w:val="hybridMultilevel"/>
    <w:tmpl w:val="7A2E954A"/>
    <w:lvl w:ilvl="0" w:tplc="04190011">
      <w:start w:val="1"/>
      <w:numFmt w:val="decimal"/>
      <w:lvlText w:val="%1)"/>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A5F7D82"/>
    <w:multiLevelType w:val="hybridMultilevel"/>
    <w:tmpl w:val="59B6EE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3BC35865"/>
    <w:multiLevelType w:val="hybridMultilevel"/>
    <w:tmpl w:val="EC1A40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EA929FC"/>
    <w:multiLevelType w:val="hybridMultilevel"/>
    <w:tmpl w:val="3956F2E2"/>
    <w:lvl w:ilvl="0" w:tplc="5358F28A">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3FC6A68"/>
    <w:multiLevelType w:val="hybridMultilevel"/>
    <w:tmpl w:val="B0B237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59B113E"/>
    <w:multiLevelType w:val="hybridMultilevel"/>
    <w:tmpl w:val="5EBE3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EB3000"/>
    <w:multiLevelType w:val="hybridMultilevel"/>
    <w:tmpl w:val="482ACFB8"/>
    <w:lvl w:ilvl="0" w:tplc="7BE0BA3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29C67DC"/>
    <w:multiLevelType w:val="hybridMultilevel"/>
    <w:tmpl w:val="3FE4978A"/>
    <w:lvl w:ilvl="0" w:tplc="4620AB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4126BC1"/>
    <w:multiLevelType w:val="hybridMultilevel"/>
    <w:tmpl w:val="3AD8EC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8895803"/>
    <w:multiLevelType w:val="hybridMultilevel"/>
    <w:tmpl w:val="74567346"/>
    <w:lvl w:ilvl="0" w:tplc="061A5F5A">
      <w:numFmt w:val="bullet"/>
      <w:lvlText w:val="-"/>
      <w:lvlJc w:val="left"/>
      <w:pPr>
        <w:tabs>
          <w:tab w:val="num" w:pos="1069"/>
        </w:tabs>
        <w:ind w:left="1069" w:hanging="360"/>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2">
    <w:nsid w:val="5C82246F"/>
    <w:multiLevelType w:val="hybridMultilevel"/>
    <w:tmpl w:val="40B60364"/>
    <w:lvl w:ilvl="0" w:tplc="AFF60A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D5B4827"/>
    <w:multiLevelType w:val="hybridMultilevel"/>
    <w:tmpl w:val="CAB28732"/>
    <w:lvl w:ilvl="0" w:tplc="C47EAFD4">
      <w:start w:val="1"/>
      <w:numFmt w:val="decimal"/>
      <w:lvlText w:val="%1."/>
      <w:lvlJc w:val="left"/>
      <w:pPr>
        <w:ind w:left="644"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E9707FC"/>
    <w:multiLevelType w:val="hybridMultilevel"/>
    <w:tmpl w:val="D9FAD6F4"/>
    <w:lvl w:ilvl="0" w:tplc="6F3CE092">
      <w:numFmt w:val="bullet"/>
      <w:lvlText w:val="-"/>
      <w:lvlJc w:val="left"/>
      <w:pPr>
        <w:tabs>
          <w:tab w:val="num" w:pos="360"/>
        </w:tabs>
        <w:ind w:left="360" w:hanging="360"/>
      </w:pPr>
      <w:rPr>
        <w:rFonts w:ascii="Times New Roman" w:eastAsia="Calibri"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60F85883"/>
    <w:multiLevelType w:val="multilevel"/>
    <w:tmpl w:val="CCC641C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633109F3"/>
    <w:multiLevelType w:val="multilevel"/>
    <w:tmpl w:val="CEC26F4E"/>
    <w:lvl w:ilvl="0">
      <w:start w:val="2"/>
      <w:numFmt w:val="decimal"/>
      <w:lvlText w:val="%1."/>
      <w:lvlJc w:val="left"/>
      <w:pPr>
        <w:tabs>
          <w:tab w:val="num" w:pos="645"/>
        </w:tabs>
        <w:ind w:left="645" w:hanging="645"/>
      </w:pPr>
      <w:rPr>
        <w:rFonts w:hint="default"/>
        <w:b/>
      </w:rPr>
    </w:lvl>
    <w:lvl w:ilvl="1">
      <w:start w:val="1"/>
      <w:numFmt w:val="decimal"/>
      <w:lvlText w:val="%1.%2."/>
      <w:lvlJc w:val="left"/>
      <w:pPr>
        <w:tabs>
          <w:tab w:val="num" w:pos="862"/>
        </w:tabs>
        <w:ind w:left="862" w:hanging="72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506"/>
        </w:tabs>
        <w:ind w:left="1506" w:hanging="108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2150"/>
        </w:tabs>
        <w:ind w:left="2150" w:hanging="1440"/>
      </w:pPr>
      <w:rPr>
        <w:rFonts w:hint="default"/>
        <w:b/>
      </w:rPr>
    </w:lvl>
    <w:lvl w:ilvl="6">
      <w:start w:val="1"/>
      <w:numFmt w:val="decimal"/>
      <w:lvlText w:val="%1.%2.%3.%4.%5.%6.%7."/>
      <w:lvlJc w:val="left"/>
      <w:pPr>
        <w:tabs>
          <w:tab w:val="num" w:pos="2652"/>
        </w:tabs>
        <w:ind w:left="2652" w:hanging="1800"/>
      </w:pPr>
      <w:rPr>
        <w:rFonts w:hint="default"/>
        <w:b/>
      </w:rPr>
    </w:lvl>
    <w:lvl w:ilvl="7">
      <w:start w:val="1"/>
      <w:numFmt w:val="decimal"/>
      <w:lvlText w:val="%1.%2.%3.%4.%5.%6.%7.%8."/>
      <w:lvlJc w:val="left"/>
      <w:pPr>
        <w:tabs>
          <w:tab w:val="num" w:pos="2794"/>
        </w:tabs>
        <w:ind w:left="2794" w:hanging="1800"/>
      </w:pPr>
      <w:rPr>
        <w:rFonts w:hint="default"/>
        <w:b/>
      </w:rPr>
    </w:lvl>
    <w:lvl w:ilvl="8">
      <w:start w:val="1"/>
      <w:numFmt w:val="decimal"/>
      <w:lvlText w:val="%1.%2.%3.%4.%5.%6.%7.%8.%9."/>
      <w:lvlJc w:val="left"/>
      <w:pPr>
        <w:tabs>
          <w:tab w:val="num" w:pos="3296"/>
        </w:tabs>
        <w:ind w:left="3296" w:hanging="2160"/>
      </w:pPr>
      <w:rPr>
        <w:rFonts w:hint="default"/>
        <w:b/>
      </w:rPr>
    </w:lvl>
  </w:abstractNum>
  <w:abstractNum w:abstractNumId="37">
    <w:nsid w:val="64334CA2"/>
    <w:multiLevelType w:val="hybridMultilevel"/>
    <w:tmpl w:val="0D1088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7BA27E5"/>
    <w:multiLevelType w:val="multilevel"/>
    <w:tmpl w:val="CCC641C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6A465EF4"/>
    <w:multiLevelType w:val="hybridMultilevel"/>
    <w:tmpl w:val="A27A8AE2"/>
    <w:lvl w:ilvl="0" w:tplc="04090003">
      <w:start w:val="1"/>
      <w:numFmt w:val="bullet"/>
      <w:lvlText w:val="o"/>
      <w:lvlJc w:val="left"/>
      <w:pPr>
        <w:ind w:left="2138" w:hanging="360"/>
      </w:pPr>
      <w:rPr>
        <w:rFonts w:ascii="Courier New" w:hAnsi="Courier New" w:cs="Courier New" w:hint="default"/>
      </w:rPr>
    </w:lvl>
    <w:lvl w:ilvl="1" w:tplc="04190001">
      <w:start w:val="1"/>
      <w:numFmt w:val="bullet"/>
      <w:lvlText w:val=""/>
      <w:lvlJc w:val="left"/>
      <w:pPr>
        <w:ind w:left="2858" w:hanging="360"/>
      </w:pPr>
      <w:rPr>
        <w:rFonts w:ascii="Symbol" w:hAnsi="Symbol"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0">
    <w:nsid w:val="729E6473"/>
    <w:multiLevelType w:val="hybridMultilevel"/>
    <w:tmpl w:val="9A9E3148"/>
    <w:lvl w:ilvl="0" w:tplc="F53CB0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7303C31"/>
    <w:multiLevelType w:val="hybridMultilevel"/>
    <w:tmpl w:val="B9EC4C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9F44BB0"/>
    <w:multiLevelType w:val="hybridMultilevel"/>
    <w:tmpl w:val="AA3C71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AA84A1B"/>
    <w:multiLevelType w:val="hybridMultilevel"/>
    <w:tmpl w:val="79BC8840"/>
    <w:lvl w:ilvl="0" w:tplc="F53CB0EE">
      <w:start w:val="1"/>
      <w:numFmt w:val="bullet"/>
      <w:lvlText w:val=""/>
      <w:lvlJc w:val="left"/>
      <w:pPr>
        <w:tabs>
          <w:tab w:val="num" w:pos="1579"/>
        </w:tabs>
        <w:ind w:left="1579" w:hanging="87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4">
    <w:nsid w:val="7CD84C13"/>
    <w:multiLevelType w:val="hybridMultilevel"/>
    <w:tmpl w:val="2C62316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5">
    <w:nsid w:val="7E880C58"/>
    <w:multiLevelType w:val="hybridMultilevel"/>
    <w:tmpl w:val="7F36DE7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1"/>
  </w:num>
  <w:num w:numId="2">
    <w:abstractNumId w:val="41"/>
  </w:num>
  <w:num w:numId="3">
    <w:abstractNumId w:val="2"/>
  </w:num>
  <w:num w:numId="4">
    <w:abstractNumId w:val="20"/>
  </w:num>
  <w:num w:numId="5">
    <w:abstractNumId w:val="27"/>
  </w:num>
  <w:num w:numId="6">
    <w:abstractNumId w:val="26"/>
  </w:num>
  <w:num w:numId="7">
    <w:abstractNumId w:val="24"/>
  </w:num>
  <w:num w:numId="8">
    <w:abstractNumId w:val="42"/>
  </w:num>
  <w:num w:numId="9">
    <w:abstractNumId w:val="23"/>
  </w:num>
  <w:num w:numId="10">
    <w:abstractNumId w:val="17"/>
  </w:num>
  <w:num w:numId="11">
    <w:abstractNumId w:val="13"/>
  </w:num>
  <w:num w:numId="12">
    <w:abstractNumId w:val="22"/>
  </w:num>
  <w:num w:numId="13">
    <w:abstractNumId w:val="14"/>
  </w:num>
  <w:num w:numId="14">
    <w:abstractNumId w:val="0"/>
  </w:num>
  <w:num w:numId="15">
    <w:abstractNumId w:val="30"/>
  </w:num>
  <w:num w:numId="16">
    <w:abstractNumId w:val="32"/>
  </w:num>
  <w:num w:numId="17">
    <w:abstractNumId w:val="9"/>
  </w:num>
  <w:num w:numId="18">
    <w:abstractNumId w:val="29"/>
  </w:num>
  <w:num w:numId="19">
    <w:abstractNumId w:val="25"/>
  </w:num>
  <w:num w:numId="20">
    <w:abstractNumId w:val="6"/>
  </w:num>
  <w:num w:numId="21">
    <w:abstractNumId w:val="37"/>
  </w:num>
  <w:num w:numId="22">
    <w:abstractNumId w:val="33"/>
  </w:num>
  <w:num w:numId="23">
    <w:abstractNumId w:val="44"/>
  </w:num>
  <w:num w:numId="24">
    <w:abstractNumId w:val="28"/>
  </w:num>
  <w:num w:numId="25">
    <w:abstractNumId w:val="10"/>
  </w:num>
  <w:num w:numId="26">
    <w:abstractNumId w:val="7"/>
  </w:num>
  <w:num w:numId="27">
    <w:abstractNumId w:val="1"/>
  </w:num>
  <w:num w:numId="28">
    <w:abstractNumId w:val="8"/>
  </w:num>
  <w:num w:numId="29">
    <w:abstractNumId w:val="12"/>
  </w:num>
  <w:num w:numId="30">
    <w:abstractNumId w:val="15"/>
  </w:num>
  <w:num w:numId="31">
    <w:abstractNumId w:val="34"/>
  </w:num>
  <w:num w:numId="32">
    <w:abstractNumId w:val="40"/>
  </w:num>
  <w:num w:numId="33">
    <w:abstractNumId w:val="43"/>
  </w:num>
  <w:num w:numId="34">
    <w:abstractNumId w:val="45"/>
  </w:num>
  <w:num w:numId="35">
    <w:abstractNumId w:val="31"/>
  </w:num>
  <w:num w:numId="36">
    <w:abstractNumId w:val="16"/>
  </w:num>
  <w:num w:numId="37">
    <w:abstractNumId w:val="36"/>
  </w:num>
  <w:num w:numId="38">
    <w:abstractNumId w:val="19"/>
  </w:num>
  <w:num w:numId="39">
    <w:abstractNumId w:val="21"/>
  </w:num>
  <w:num w:numId="40">
    <w:abstractNumId w:val="35"/>
  </w:num>
  <w:num w:numId="41">
    <w:abstractNumId w:val="38"/>
  </w:num>
  <w:num w:numId="42">
    <w:abstractNumId w:val="4"/>
  </w:num>
  <w:num w:numId="43">
    <w:abstractNumId w:val="39"/>
  </w:num>
  <w:num w:numId="44">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18"/>
  </w:num>
  <w:num w:numId="4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0B16DB"/>
    <w:rsid w:val="0000349E"/>
    <w:rsid w:val="000042F5"/>
    <w:rsid w:val="0000439F"/>
    <w:rsid w:val="00005B4F"/>
    <w:rsid w:val="00011219"/>
    <w:rsid w:val="00011414"/>
    <w:rsid w:val="000135C6"/>
    <w:rsid w:val="00013BE1"/>
    <w:rsid w:val="0001449F"/>
    <w:rsid w:val="00014CDB"/>
    <w:rsid w:val="00021BC2"/>
    <w:rsid w:val="0002206C"/>
    <w:rsid w:val="00030457"/>
    <w:rsid w:val="00030505"/>
    <w:rsid w:val="00030616"/>
    <w:rsid w:val="00030AE8"/>
    <w:rsid w:val="00034550"/>
    <w:rsid w:val="000379F0"/>
    <w:rsid w:val="00041AA7"/>
    <w:rsid w:val="00043FF0"/>
    <w:rsid w:val="0004429F"/>
    <w:rsid w:val="00046CD2"/>
    <w:rsid w:val="0005061C"/>
    <w:rsid w:val="00051C20"/>
    <w:rsid w:val="00052247"/>
    <w:rsid w:val="00054413"/>
    <w:rsid w:val="00060183"/>
    <w:rsid w:val="00062581"/>
    <w:rsid w:val="00063251"/>
    <w:rsid w:val="00067E27"/>
    <w:rsid w:val="00072B89"/>
    <w:rsid w:val="00077C11"/>
    <w:rsid w:val="00080419"/>
    <w:rsid w:val="00080B52"/>
    <w:rsid w:val="00082571"/>
    <w:rsid w:val="00083033"/>
    <w:rsid w:val="0008582F"/>
    <w:rsid w:val="0009464A"/>
    <w:rsid w:val="0009707C"/>
    <w:rsid w:val="000A1F5C"/>
    <w:rsid w:val="000A3422"/>
    <w:rsid w:val="000A4F32"/>
    <w:rsid w:val="000A7DCF"/>
    <w:rsid w:val="000B16DB"/>
    <w:rsid w:val="000B40B2"/>
    <w:rsid w:val="000B495B"/>
    <w:rsid w:val="000B5C21"/>
    <w:rsid w:val="000C12B6"/>
    <w:rsid w:val="000C1B06"/>
    <w:rsid w:val="000C6988"/>
    <w:rsid w:val="000D0208"/>
    <w:rsid w:val="000D0C2A"/>
    <w:rsid w:val="000D3D1D"/>
    <w:rsid w:val="000D5910"/>
    <w:rsid w:val="000D6928"/>
    <w:rsid w:val="000D6DA5"/>
    <w:rsid w:val="000D7D32"/>
    <w:rsid w:val="000E0943"/>
    <w:rsid w:val="000E0F01"/>
    <w:rsid w:val="000E6128"/>
    <w:rsid w:val="000E6340"/>
    <w:rsid w:val="000E7EA3"/>
    <w:rsid w:val="000F0799"/>
    <w:rsid w:val="000F0E1C"/>
    <w:rsid w:val="000F31BD"/>
    <w:rsid w:val="000F3241"/>
    <w:rsid w:val="000F66BE"/>
    <w:rsid w:val="000F705B"/>
    <w:rsid w:val="00101926"/>
    <w:rsid w:val="00104075"/>
    <w:rsid w:val="00104AD4"/>
    <w:rsid w:val="00104B71"/>
    <w:rsid w:val="00105FC5"/>
    <w:rsid w:val="00110269"/>
    <w:rsid w:val="00112C8F"/>
    <w:rsid w:val="00113EE6"/>
    <w:rsid w:val="001161B3"/>
    <w:rsid w:val="00116C05"/>
    <w:rsid w:val="00117378"/>
    <w:rsid w:val="00117E41"/>
    <w:rsid w:val="00120C6B"/>
    <w:rsid w:val="00122C64"/>
    <w:rsid w:val="00124613"/>
    <w:rsid w:val="00124E19"/>
    <w:rsid w:val="00127718"/>
    <w:rsid w:val="00132068"/>
    <w:rsid w:val="0013263A"/>
    <w:rsid w:val="00135A7B"/>
    <w:rsid w:val="00135B1B"/>
    <w:rsid w:val="00135DF4"/>
    <w:rsid w:val="001363EC"/>
    <w:rsid w:val="00136FFC"/>
    <w:rsid w:val="001409C9"/>
    <w:rsid w:val="001442C0"/>
    <w:rsid w:val="0014474A"/>
    <w:rsid w:val="00145C5C"/>
    <w:rsid w:val="001518A9"/>
    <w:rsid w:val="00151E9B"/>
    <w:rsid w:val="0015222D"/>
    <w:rsid w:val="0015323D"/>
    <w:rsid w:val="00153E0C"/>
    <w:rsid w:val="00155134"/>
    <w:rsid w:val="001569E5"/>
    <w:rsid w:val="00157C97"/>
    <w:rsid w:val="00160848"/>
    <w:rsid w:val="00163534"/>
    <w:rsid w:val="00163C50"/>
    <w:rsid w:val="00165548"/>
    <w:rsid w:val="0017245C"/>
    <w:rsid w:val="00172F84"/>
    <w:rsid w:val="00175FCE"/>
    <w:rsid w:val="00180C20"/>
    <w:rsid w:val="001814EC"/>
    <w:rsid w:val="00184F1B"/>
    <w:rsid w:val="00185B71"/>
    <w:rsid w:val="001871EC"/>
    <w:rsid w:val="00187DBA"/>
    <w:rsid w:val="00191210"/>
    <w:rsid w:val="00191E22"/>
    <w:rsid w:val="00192406"/>
    <w:rsid w:val="0019250A"/>
    <w:rsid w:val="00192FD6"/>
    <w:rsid w:val="00193061"/>
    <w:rsid w:val="0019435F"/>
    <w:rsid w:val="001947F5"/>
    <w:rsid w:val="001955F9"/>
    <w:rsid w:val="00195603"/>
    <w:rsid w:val="00195D9F"/>
    <w:rsid w:val="001A3072"/>
    <w:rsid w:val="001A347B"/>
    <w:rsid w:val="001B0BCB"/>
    <w:rsid w:val="001B2B5B"/>
    <w:rsid w:val="001B2BF7"/>
    <w:rsid w:val="001C02D9"/>
    <w:rsid w:val="001C10C4"/>
    <w:rsid w:val="001C1C10"/>
    <w:rsid w:val="001C20FD"/>
    <w:rsid w:val="001C32E4"/>
    <w:rsid w:val="001C4B79"/>
    <w:rsid w:val="001C4CAB"/>
    <w:rsid w:val="001C64D5"/>
    <w:rsid w:val="001C70AC"/>
    <w:rsid w:val="001C7B84"/>
    <w:rsid w:val="001D06AB"/>
    <w:rsid w:val="001D2179"/>
    <w:rsid w:val="001D2193"/>
    <w:rsid w:val="001D223F"/>
    <w:rsid w:val="001D4CAB"/>
    <w:rsid w:val="001E08C8"/>
    <w:rsid w:val="001E3FA5"/>
    <w:rsid w:val="001E6174"/>
    <w:rsid w:val="001F087D"/>
    <w:rsid w:val="001F5EF7"/>
    <w:rsid w:val="00201B46"/>
    <w:rsid w:val="002039FD"/>
    <w:rsid w:val="0020521B"/>
    <w:rsid w:val="00205F68"/>
    <w:rsid w:val="00211F03"/>
    <w:rsid w:val="00213DEC"/>
    <w:rsid w:val="00215DAB"/>
    <w:rsid w:val="00215FEC"/>
    <w:rsid w:val="00216083"/>
    <w:rsid w:val="0021632A"/>
    <w:rsid w:val="00216350"/>
    <w:rsid w:val="00217B7A"/>
    <w:rsid w:val="002215D1"/>
    <w:rsid w:val="002227D9"/>
    <w:rsid w:val="00225F59"/>
    <w:rsid w:val="002268DE"/>
    <w:rsid w:val="00227BB5"/>
    <w:rsid w:val="00227DA7"/>
    <w:rsid w:val="0023269F"/>
    <w:rsid w:val="002345AD"/>
    <w:rsid w:val="002352FE"/>
    <w:rsid w:val="0023663A"/>
    <w:rsid w:val="0024210F"/>
    <w:rsid w:val="00242FA3"/>
    <w:rsid w:val="0024635C"/>
    <w:rsid w:val="00247AEC"/>
    <w:rsid w:val="00251E2A"/>
    <w:rsid w:val="00251E39"/>
    <w:rsid w:val="002542E6"/>
    <w:rsid w:val="002550E8"/>
    <w:rsid w:val="002554A1"/>
    <w:rsid w:val="00260758"/>
    <w:rsid w:val="00272971"/>
    <w:rsid w:val="00274F4A"/>
    <w:rsid w:val="0027563E"/>
    <w:rsid w:val="00275C07"/>
    <w:rsid w:val="00280A94"/>
    <w:rsid w:val="00282B2A"/>
    <w:rsid w:val="002867C8"/>
    <w:rsid w:val="00286C57"/>
    <w:rsid w:val="002A076A"/>
    <w:rsid w:val="002A0DC1"/>
    <w:rsid w:val="002A1ACA"/>
    <w:rsid w:val="002A4FD7"/>
    <w:rsid w:val="002A53BC"/>
    <w:rsid w:val="002A7136"/>
    <w:rsid w:val="002A7D74"/>
    <w:rsid w:val="002B289F"/>
    <w:rsid w:val="002B3E57"/>
    <w:rsid w:val="002B51F1"/>
    <w:rsid w:val="002B6D1F"/>
    <w:rsid w:val="002B6EB0"/>
    <w:rsid w:val="002B72C0"/>
    <w:rsid w:val="002B78EB"/>
    <w:rsid w:val="002C0A43"/>
    <w:rsid w:val="002C23D8"/>
    <w:rsid w:val="002C32CD"/>
    <w:rsid w:val="002C5854"/>
    <w:rsid w:val="002C5E20"/>
    <w:rsid w:val="002C6EF4"/>
    <w:rsid w:val="002C6FD3"/>
    <w:rsid w:val="002C7C22"/>
    <w:rsid w:val="002D148E"/>
    <w:rsid w:val="002D2C08"/>
    <w:rsid w:val="002D32A1"/>
    <w:rsid w:val="002D4BED"/>
    <w:rsid w:val="002D7118"/>
    <w:rsid w:val="002E1E79"/>
    <w:rsid w:val="002E234A"/>
    <w:rsid w:val="002E7DCB"/>
    <w:rsid w:val="002F1BC0"/>
    <w:rsid w:val="002F309E"/>
    <w:rsid w:val="002F3E5E"/>
    <w:rsid w:val="00300C2B"/>
    <w:rsid w:val="003034D8"/>
    <w:rsid w:val="00305672"/>
    <w:rsid w:val="003128F4"/>
    <w:rsid w:val="00317964"/>
    <w:rsid w:val="00320EA1"/>
    <w:rsid w:val="00322FDD"/>
    <w:rsid w:val="003239CF"/>
    <w:rsid w:val="00323E00"/>
    <w:rsid w:val="00324817"/>
    <w:rsid w:val="003257AA"/>
    <w:rsid w:val="00327845"/>
    <w:rsid w:val="00331B37"/>
    <w:rsid w:val="00331BA2"/>
    <w:rsid w:val="00332D02"/>
    <w:rsid w:val="00333FEC"/>
    <w:rsid w:val="00334EC8"/>
    <w:rsid w:val="00340784"/>
    <w:rsid w:val="003417E7"/>
    <w:rsid w:val="003419BA"/>
    <w:rsid w:val="00341BDF"/>
    <w:rsid w:val="00342B4C"/>
    <w:rsid w:val="00344646"/>
    <w:rsid w:val="00344A95"/>
    <w:rsid w:val="0035069E"/>
    <w:rsid w:val="00350A40"/>
    <w:rsid w:val="00350A66"/>
    <w:rsid w:val="00351418"/>
    <w:rsid w:val="00351F91"/>
    <w:rsid w:val="00354088"/>
    <w:rsid w:val="0035758A"/>
    <w:rsid w:val="003578D0"/>
    <w:rsid w:val="00374990"/>
    <w:rsid w:val="00375522"/>
    <w:rsid w:val="00377EF9"/>
    <w:rsid w:val="00381F86"/>
    <w:rsid w:val="00383A8A"/>
    <w:rsid w:val="003842EC"/>
    <w:rsid w:val="00385160"/>
    <w:rsid w:val="003905FF"/>
    <w:rsid w:val="00390F4E"/>
    <w:rsid w:val="00397FE6"/>
    <w:rsid w:val="003A1755"/>
    <w:rsid w:val="003A251E"/>
    <w:rsid w:val="003A2606"/>
    <w:rsid w:val="003A3035"/>
    <w:rsid w:val="003A6548"/>
    <w:rsid w:val="003A6C56"/>
    <w:rsid w:val="003A6F1C"/>
    <w:rsid w:val="003B2300"/>
    <w:rsid w:val="003B26E2"/>
    <w:rsid w:val="003B4AAA"/>
    <w:rsid w:val="003C16CE"/>
    <w:rsid w:val="003C3C12"/>
    <w:rsid w:val="003D16FD"/>
    <w:rsid w:val="003D2B3B"/>
    <w:rsid w:val="003D56D5"/>
    <w:rsid w:val="003D711F"/>
    <w:rsid w:val="003E0334"/>
    <w:rsid w:val="003E0485"/>
    <w:rsid w:val="003E1C08"/>
    <w:rsid w:val="003E613D"/>
    <w:rsid w:val="003E66A4"/>
    <w:rsid w:val="003F37E4"/>
    <w:rsid w:val="003F5AAA"/>
    <w:rsid w:val="003F71F8"/>
    <w:rsid w:val="004014BB"/>
    <w:rsid w:val="00401784"/>
    <w:rsid w:val="00402186"/>
    <w:rsid w:val="00402BBD"/>
    <w:rsid w:val="00403CB3"/>
    <w:rsid w:val="004062CC"/>
    <w:rsid w:val="00415407"/>
    <w:rsid w:val="00415F4A"/>
    <w:rsid w:val="0041676C"/>
    <w:rsid w:val="004206C5"/>
    <w:rsid w:val="0042283E"/>
    <w:rsid w:val="00423237"/>
    <w:rsid w:val="004232F5"/>
    <w:rsid w:val="00423C43"/>
    <w:rsid w:val="00423DD3"/>
    <w:rsid w:val="00426E1F"/>
    <w:rsid w:val="00432F6F"/>
    <w:rsid w:val="004343A9"/>
    <w:rsid w:val="004344BA"/>
    <w:rsid w:val="00434AF4"/>
    <w:rsid w:val="004370C6"/>
    <w:rsid w:val="004374A6"/>
    <w:rsid w:val="00437EE0"/>
    <w:rsid w:val="00437F57"/>
    <w:rsid w:val="00442FA6"/>
    <w:rsid w:val="00443502"/>
    <w:rsid w:val="00443A61"/>
    <w:rsid w:val="00445133"/>
    <w:rsid w:val="00450F36"/>
    <w:rsid w:val="004529B7"/>
    <w:rsid w:val="004536F8"/>
    <w:rsid w:val="0045575D"/>
    <w:rsid w:val="00456692"/>
    <w:rsid w:val="00456F4F"/>
    <w:rsid w:val="00461B1A"/>
    <w:rsid w:val="00462B60"/>
    <w:rsid w:val="00464C7A"/>
    <w:rsid w:val="00467644"/>
    <w:rsid w:val="00467652"/>
    <w:rsid w:val="00467ED5"/>
    <w:rsid w:val="004719EE"/>
    <w:rsid w:val="00472635"/>
    <w:rsid w:val="004738E2"/>
    <w:rsid w:val="00474D69"/>
    <w:rsid w:val="0047591B"/>
    <w:rsid w:val="00475D56"/>
    <w:rsid w:val="004779E3"/>
    <w:rsid w:val="00477EB0"/>
    <w:rsid w:val="00483DD2"/>
    <w:rsid w:val="00486BF3"/>
    <w:rsid w:val="004875E4"/>
    <w:rsid w:val="00487C7B"/>
    <w:rsid w:val="0049507B"/>
    <w:rsid w:val="00496661"/>
    <w:rsid w:val="00496965"/>
    <w:rsid w:val="00497D56"/>
    <w:rsid w:val="004A0E61"/>
    <w:rsid w:val="004A1846"/>
    <w:rsid w:val="004A238C"/>
    <w:rsid w:val="004A6B9D"/>
    <w:rsid w:val="004B1D76"/>
    <w:rsid w:val="004B2B10"/>
    <w:rsid w:val="004B2FD0"/>
    <w:rsid w:val="004B3754"/>
    <w:rsid w:val="004B3897"/>
    <w:rsid w:val="004B3C13"/>
    <w:rsid w:val="004B3E1E"/>
    <w:rsid w:val="004B4637"/>
    <w:rsid w:val="004B576D"/>
    <w:rsid w:val="004B58D2"/>
    <w:rsid w:val="004B70AD"/>
    <w:rsid w:val="004B71E2"/>
    <w:rsid w:val="004B7D73"/>
    <w:rsid w:val="004C304A"/>
    <w:rsid w:val="004C306A"/>
    <w:rsid w:val="004C4E4A"/>
    <w:rsid w:val="004C694B"/>
    <w:rsid w:val="004C7C6D"/>
    <w:rsid w:val="004D0A59"/>
    <w:rsid w:val="004D0B1C"/>
    <w:rsid w:val="004D2FB9"/>
    <w:rsid w:val="004D584E"/>
    <w:rsid w:val="004E00FE"/>
    <w:rsid w:val="004E043F"/>
    <w:rsid w:val="004E20DA"/>
    <w:rsid w:val="004E713E"/>
    <w:rsid w:val="004F06A5"/>
    <w:rsid w:val="004F07C9"/>
    <w:rsid w:val="004F23AB"/>
    <w:rsid w:val="004F2BF8"/>
    <w:rsid w:val="004F489B"/>
    <w:rsid w:val="00500F13"/>
    <w:rsid w:val="005064CB"/>
    <w:rsid w:val="00506F5E"/>
    <w:rsid w:val="00507A09"/>
    <w:rsid w:val="00511B06"/>
    <w:rsid w:val="005145FD"/>
    <w:rsid w:val="00514CD5"/>
    <w:rsid w:val="00516708"/>
    <w:rsid w:val="00516E50"/>
    <w:rsid w:val="005206AA"/>
    <w:rsid w:val="005232D2"/>
    <w:rsid w:val="0052578E"/>
    <w:rsid w:val="005271B9"/>
    <w:rsid w:val="005300E9"/>
    <w:rsid w:val="00533255"/>
    <w:rsid w:val="00534546"/>
    <w:rsid w:val="005347A8"/>
    <w:rsid w:val="00542883"/>
    <w:rsid w:val="00542E68"/>
    <w:rsid w:val="0054330A"/>
    <w:rsid w:val="0054553E"/>
    <w:rsid w:val="00545B83"/>
    <w:rsid w:val="00546BE9"/>
    <w:rsid w:val="00550063"/>
    <w:rsid w:val="005509AB"/>
    <w:rsid w:val="00552B8D"/>
    <w:rsid w:val="0055361A"/>
    <w:rsid w:val="00553A0F"/>
    <w:rsid w:val="00553A8E"/>
    <w:rsid w:val="00553D6C"/>
    <w:rsid w:val="005557F1"/>
    <w:rsid w:val="00555E2D"/>
    <w:rsid w:val="00556153"/>
    <w:rsid w:val="005577BB"/>
    <w:rsid w:val="00570F1D"/>
    <w:rsid w:val="005715F2"/>
    <w:rsid w:val="0057283D"/>
    <w:rsid w:val="00572F35"/>
    <w:rsid w:val="005804E0"/>
    <w:rsid w:val="00580ACA"/>
    <w:rsid w:val="00584E06"/>
    <w:rsid w:val="00587CDD"/>
    <w:rsid w:val="00590047"/>
    <w:rsid w:val="00590EDE"/>
    <w:rsid w:val="005922C8"/>
    <w:rsid w:val="00594F7C"/>
    <w:rsid w:val="005952EC"/>
    <w:rsid w:val="00595447"/>
    <w:rsid w:val="005A0225"/>
    <w:rsid w:val="005A2FC2"/>
    <w:rsid w:val="005A35D9"/>
    <w:rsid w:val="005A58CB"/>
    <w:rsid w:val="005A690C"/>
    <w:rsid w:val="005A7073"/>
    <w:rsid w:val="005B2FEA"/>
    <w:rsid w:val="005B5A71"/>
    <w:rsid w:val="005B5B00"/>
    <w:rsid w:val="005B6864"/>
    <w:rsid w:val="005B6F68"/>
    <w:rsid w:val="005C0AB9"/>
    <w:rsid w:val="005C13DE"/>
    <w:rsid w:val="005C3576"/>
    <w:rsid w:val="005C4AD9"/>
    <w:rsid w:val="005C59F5"/>
    <w:rsid w:val="005C5FC4"/>
    <w:rsid w:val="005C7031"/>
    <w:rsid w:val="005D0DF5"/>
    <w:rsid w:val="005D227B"/>
    <w:rsid w:val="005D4978"/>
    <w:rsid w:val="005E359E"/>
    <w:rsid w:val="005E379B"/>
    <w:rsid w:val="005E559B"/>
    <w:rsid w:val="005E6189"/>
    <w:rsid w:val="005F0F7F"/>
    <w:rsid w:val="005F2799"/>
    <w:rsid w:val="005F5DF2"/>
    <w:rsid w:val="00601A4C"/>
    <w:rsid w:val="00602299"/>
    <w:rsid w:val="00602E83"/>
    <w:rsid w:val="006071E1"/>
    <w:rsid w:val="00620A40"/>
    <w:rsid w:val="00623120"/>
    <w:rsid w:val="006249D5"/>
    <w:rsid w:val="006265C6"/>
    <w:rsid w:val="006269F5"/>
    <w:rsid w:val="00627301"/>
    <w:rsid w:val="00632F5F"/>
    <w:rsid w:val="0063560D"/>
    <w:rsid w:val="006358F4"/>
    <w:rsid w:val="006410AB"/>
    <w:rsid w:val="006418E7"/>
    <w:rsid w:val="0064518C"/>
    <w:rsid w:val="0064584E"/>
    <w:rsid w:val="00647B61"/>
    <w:rsid w:val="00650171"/>
    <w:rsid w:val="00651381"/>
    <w:rsid w:val="006518F9"/>
    <w:rsid w:val="00654175"/>
    <w:rsid w:val="00655F65"/>
    <w:rsid w:val="006606EC"/>
    <w:rsid w:val="006617E5"/>
    <w:rsid w:val="006625F8"/>
    <w:rsid w:val="0066577A"/>
    <w:rsid w:val="0066690A"/>
    <w:rsid w:val="00666F0E"/>
    <w:rsid w:val="00667865"/>
    <w:rsid w:val="00673C39"/>
    <w:rsid w:val="00675E8D"/>
    <w:rsid w:val="00676D21"/>
    <w:rsid w:val="00677409"/>
    <w:rsid w:val="00677678"/>
    <w:rsid w:val="00681BAC"/>
    <w:rsid w:val="00686EEA"/>
    <w:rsid w:val="0068726B"/>
    <w:rsid w:val="006925D4"/>
    <w:rsid w:val="00692816"/>
    <w:rsid w:val="00692D72"/>
    <w:rsid w:val="0069321B"/>
    <w:rsid w:val="00693256"/>
    <w:rsid w:val="006944F3"/>
    <w:rsid w:val="00695112"/>
    <w:rsid w:val="006A0853"/>
    <w:rsid w:val="006A0AFD"/>
    <w:rsid w:val="006A4426"/>
    <w:rsid w:val="006A6C1F"/>
    <w:rsid w:val="006A6CED"/>
    <w:rsid w:val="006A7515"/>
    <w:rsid w:val="006B0C1C"/>
    <w:rsid w:val="006B22B1"/>
    <w:rsid w:val="006B6F3B"/>
    <w:rsid w:val="006C28C2"/>
    <w:rsid w:val="006C437F"/>
    <w:rsid w:val="006C5E83"/>
    <w:rsid w:val="006C68B8"/>
    <w:rsid w:val="006C6DAB"/>
    <w:rsid w:val="006D1D90"/>
    <w:rsid w:val="006D1FD7"/>
    <w:rsid w:val="006D2270"/>
    <w:rsid w:val="006D41E0"/>
    <w:rsid w:val="006D4227"/>
    <w:rsid w:val="006D42F2"/>
    <w:rsid w:val="006E248A"/>
    <w:rsid w:val="006E37EA"/>
    <w:rsid w:val="006E4C1D"/>
    <w:rsid w:val="006E536D"/>
    <w:rsid w:val="006E6237"/>
    <w:rsid w:val="006E7760"/>
    <w:rsid w:val="006F0846"/>
    <w:rsid w:val="006F0A4D"/>
    <w:rsid w:val="006F2B8E"/>
    <w:rsid w:val="006F4BC1"/>
    <w:rsid w:val="006F4FA9"/>
    <w:rsid w:val="006F640C"/>
    <w:rsid w:val="00701246"/>
    <w:rsid w:val="007019F1"/>
    <w:rsid w:val="007037D0"/>
    <w:rsid w:val="00703F60"/>
    <w:rsid w:val="007064E8"/>
    <w:rsid w:val="007075B3"/>
    <w:rsid w:val="00707B10"/>
    <w:rsid w:val="00710C6A"/>
    <w:rsid w:val="007113A4"/>
    <w:rsid w:val="00712411"/>
    <w:rsid w:val="00712EAA"/>
    <w:rsid w:val="0071785C"/>
    <w:rsid w:val="0072038F"/>
    <w:rsid w:val="00720CE3"/>
    <w:rsid w:val="00721634"/>
    <w:rsid w:val="0072207F"/>
    <w:rsid w:val="00727E37"/>
    <w:rsid w:val="00727FC5"/>
    <w:rsid w:val="00731BDF"/>
    <w:rsid w:val="00731D9E"/>
    <w:rsid w:val="00732847"/>
    <w:rsid w:val="00732984"/>
    <w:rsid w:val="00735A15"/>
    <w:rsid w:val="00736DE3"/>
    <w:rsid w:val="0074004E"/>
    <w:rsid w:val="00740811"/>
    <w:rsid w:val="00741F02"/>
    <w:rsid w:val="0074250F"/>
    <w:rsid w:val="007442BD"/>
    <w:rsid w:val="00744880"/>
    <w:rsid w:val="0074510F"/>
    <w:rsid w:val="00745876"/>
    <w:rsid w:val="00746284"/>
    <w:rsid w:val="00746D74"/>
    <w:rsid w:val="0075211F"/>
    <w:rsid w:val="00752456"/>
    <w:rsid w:val="00752515"/>
    <w:rsid w:val="007556F7"/>
    <w:rsid w:val="00756D98"/>
    <w:rsid w:val="00760D27"/>
    <w:rsid w:val="00762056"/>
    <w:rsid w:val="00765852"/>
    <w:rsid w:val="00772146"/>
    <w:rsid w:val="00772466"/>
    <w:rsid w:val="007730F1"/>
    <w:rsid w:val="00773155"/>
    <w:rsid w:val="00773522"/>
    <w:rsid w:val="0077725A"/>
    <w:rsid w:val="0077751F"/>
    <w:rsid w:val="00785D32"/>
    <w:rsid w:val="00785E9D"/>
    <w:rsid w:val="00787C08"/>
    <w:rsid w:val="00787C76"/>
    <w:rsid w:val="00790D51"/>
    <w:rsid w:val="007911CD"/>
    <w:rsid w:val="00791919"/>
    <w:rsid w:val="00791FAD"/>
    <w:rsid w:val="007930BE"/>
    <w:rsid w:val="007950BB"/>
    <w:rsid w:val="007967B1"/>
    <w:rsid w:val="007970ED"/>
    <w:rsid w:val="007A045B"/>
    <w:rsid w:val="007A1340"/>
    <w:rsid w:val="007A6D30"/>
    <w:rsid w:val="007A7676"/>
    <w:rsid w:val="007B26F4"/>
    <w:rsid w:val="007B2AB1"/>
    <w:rsid w:val="007B3E4B"/>
    <w:rsid w:val="007B3F24"/>
    <w:rsid w:val="007B5EA9"/>
    <w:rsid w:val="007B6F21"/>
    <w:rsid w:val="007C06AA"/>
    <w:rsid w:val="007C0B35"/>
    <w:rsid w:val="007C2540"/>
    <w:rsid w:val="007C4F5D"/>
    <w:rsid w:val="007C5353"/>
    <w:rsid w:val="007D1746"/>
    <w:rsid w:val="007D1B3F"/>
    <w:rsid w:val="007D443F"/>
    <w:rsid w:val="007D60A4"/>
    <w:rsid w:val="007D64B3"/>
    <w:rsid w:val="007D7C4B"/>
    <w:rsid w:val="007E1BB2"/>
    <w:rsid w:val="007E1F1B"/>
    <w:rsid w:val="007E42DE"/>
    <w:rsid w:val="007F1D93"/>
    <w:rsid w:val="007F34E9"/>
    <w:rsid w:val="007F47FC"/>
    <w:rsid w:val="007F5575"/>
    <w:rsid w:val="007F58A3"/>
    <w:rsid w:val="007F7884"/>
    <w:rsid w:val="007F7CA7"/>
    <w:rsid w:val="00800164"/>
    <w:rsid w:val="00802A85"/>
    <w:rsid w:val="00807C5C"/>
    <w:rsid w:val="008101D6"/>
    <w:rsid w:val="008131FF"/>
    <w:rsid w:val="00814EC9"/>
    <w:rsid w:val="008171CF"/>
    <w:rsid w:val="008173E3"/>
    <w:rsid w:val="008176DB"/>
    <w:rsid w:val="00817EB7"/>
    <w:rsid w:val="00820771"/>
    <w:rsid w:val="00821BBA"/>
    <w:rsid w:val="00822BF4"/>
    <w:rsid w:val="008231F3"/>
    <w:rsid w:val="00824703"/>
    <w:rsid w:val="00830A60"/>
    <w:rsid w:val="00830DBF"/>
    <w:rsid w:val="008319C0"/>
    <w:rsid w:val="0083205D"/>
    <w:rsid w:val="00832171"/>
    <w:rsid w:val="00832D66"/>
    <w:rsid w:val="0083395E"/>
    <w:rsid w:val="0083462D"/>
    <w:rsid w:val="00837502"/>
    <w:rsid w:val="0083754A"/>
    <w:rsid w:val="00841BCD"/>
    <w:rsid w:val="008428F3"/>
    <w:rsid w:val="008431AD"/>
    <w:rsid w:val="0084736B"/>
    <w:rsid w:val="008505BC"/>
    <w:rsid w:val="0085256D"/>
    <w:rsid w:val="00854406"/>
    <w:rsid w:val="00857299"/>
    <w:rsid w:val="008619BE"/>
    <w:rsid w:val="00863762"/>
    <w:rsid w:val="00874613"/>
    <w:rsid w:val="00882B08"/>
    <w:rsid w:val="00883D98"/>
    <w:rsid w:val="008856B0"/>
    <w:rsid w:val="0088600C"/>
    <w:rsid w:val="008878F4"/>
    <w:rsid w:val="0089096D"/>
    <w:rsid w:val="00893F30"/>
    <w:rsid w:val="00894F65"/>
    <w:rsid w:val="008A3A44"/>
    <w:rsid w:val="008A3E9B"/>
    <w:rsid w:val="008A4A6E"/>
    <w:rsid w:val="008A53E5"/>
    <w:rsid w:val="008A5787"/>
    <w:rsid w:val="008A5A72"/>
    <w:rsid w:val="008B223A"/>
    <w:rsid w:val="008B2D55"/>
    <w:rsid w:val="008B3AA0"/>
    <w:rsid w:val="008B41DF"/>
    <w:rsid w:val="008B5AC9"/>
    <w:rsid w:val="008B5F4B"/>
    <w:rsid w:val="008B6A73"/>
    <w:rsid w:val="008B7EB4"/>
    <w:rsid w:val="008C01A9"/>
    <w:rsid w:val="008C2AEF"/>
    <w:rsid w:val="008C3ED8"/>
    <w:rsid w:val="008C4A2C"/>
    <w:rsid w:val="008C547A"/>
    <w:rsid w:val="008D1BB6"/>
    <w:rsid w:val="008D3043"/>
    <w:rsid w:val="008D3F92"/>
    <w:rsid w:val="008D5C7A"/>
    <w:rsid w:val="008D6A71"/>
    <w:rsid w:val="008D6BFE"/>
    <w:rsid w:val="008D6EED"/>
    <w:rsid w:val="008D7DC3"/>
    <w:rsid w:val="008E21A1"/>
    <w:rsid w:val="008E6D3C"/>
    <w:rsid w:val="008E7666"/>
    <w:rsid w:val="008F0D09"/>
    <w:rsid w:val="008F1B1D"/>
    <w:rsid w:val="008F3688"/>
    <w:rsid w:val="008F5831"/>
    <w:rsid w:val="008F6203"/>
    <w:rsid w:val="00900B52"/>
    <w:rsid w:val="0090178F"/>
    <w:rsid w:val="00901AE1"/>
    <w:rsid w:val="00902A87"/>
    <w:rsid w:val="00912D31"/>
    <w:rsid w:val="00912F6F"/>
    <w:rsid w:val="00913DAF"/>
    <w:rsid w:val="00914B46"/>
    <w:rsid w:val="00922027"/>
    <w:rsid w:val="00923C30"/>
    <w:rsid w:val="00925EAA"/>
    <w:rsid w:val="009274F4"/>
    <w:rsid w:val="00927A31"/>
    <w:rsid w:val="00932045"/>
    <w:rsid w:val="009324BC"/>
    <w:rsid w:val="0093296F"/>
    <w:rsid w:val="00933816"/>
    <w:rsid w:val="00940943"/>
    <w:rsid w:val="00941049"/>
    <w:rsid w:val="00941C4F"/>
    <w:rsid w:val="009435D9"/>
    <w:rsid w:val="00943F45"/>
    <w:rsid w:val="00946D22"/>
    <w:rsid w:val="00947E28"/>
    <w:rsid w:val="00947F02"/>
    <w:rsid w:val="00952FF5"/>
    <w:rsid w:val="00960C1D"/>
    <w:rsid w:val="00964731"/>
    <w:rsid w:val="009667C7"/>
    <w:rsid w:val="00966BE6"/>
    <w:rsid w:val="00966D9C"/>
    <w:rsid w:val="0097079E"/>
    <w:rsid w:val="00970AB5"/>
    <w:rsid w:val="009747FE"/>
    <w:rsid w:val="00975E04"/>
    <w:rsid w:val="00985A5F"/>
    <w:rsid w:val="00986FD4"/>
    <w:rsid w:val="00987649"/>
    <w:rsid w:val="009905EA"/>
    <w:rsid w:val="009906A9"/>
    <w:rsid w:val="00991410"/>
    <w:rsid w:val="009924E5"/>
    <w:rsid w:val="00994269"/>
    <w:rsid w:val="00996351"/>
    <w:rsid w:val="0099694C"/>
    <w:rsid w:val="00997E45"/>
    <w:rsid w:val="009A0FC5"/>
    <w:rsid w:val="009A18E0"/>
    <w:rsid w:val="009A2467"/>
    <w:rsid w:val="009A31F9"/>
    <w:rsid w:val="009A3D59"/>
    <w:rsid w:val="009A3E56"/>
    <w:rsid w:val="009A5711"/>
    <w:rsid w:val="009A5988"/>
    <w:rsid w:val="009B0E56"/>
    <w:rsid w:val="009B10C0"/>
    <w:rsid w:val="009B440C"/>
    <w:rsid w:val="009B4A24"/>
    <w:rsid w:val="009C01E7"/>
    <w:rsid w:val="009C225B"/>
    <w:rsid w:val="009C23F5"/>
    <w:rsid w:val="009C3C13"/>
    <w:rsid w:val="009C4996"/>
    <w:rsid w:val="009C7888"/>
    <w:rsid w:val="009D3BE4"/>
    <w:rsid w:val="009D6D40"/>
    <w:rsid w:val="009E02A8"/>
    <w:rsid w:val="009E0DED"/>
    <w:rsid w:val="009E1D3E"/>
    <w:rsid w:val="009E22D3"/>
    <w:rsid w:val="009E26BD"/>
    <w:rsid w:val="009E2FC1"/>
    <w:rsid w:val="009E39B7"/>
    <w:rsid w:val="009E3B4B"/>
    <w:rsid w:val="009E3C7A"/>
    <w:rsid w:val="009E5AD4"/>
    <w:rsid w:val="009F036B"/>
    <w:rsid w:val="009F2B13"/>
    <w:rsid w:val="009F2D1F"/>
    <w:rsid w:val="009F5227"/>
    <w:rsid w:val="009F590E"/>
    <w:rsid w:val="009F6444"/>
    <w:rsid w:val="009F6451"/>
    <w:rsid w:val="00A00A68"/>
    <w:rsid w:val="00A017D9"/>
    <w:rsid w:val="00A01B1A"/>
    <w:rsid w:val="00A04265"/>
    <w:rsid w:val="00A04C4A"/>
    <w:rsid w:val="00A04F34"/>
    <w:rsid w:val="00A0771E"/>
    <w:rsid w:val="00A16BF8"/>
    <w:rsid w:val="00A17D5E"/>
    <w:rsid w:val="00A20A76"/>
    <w:rsid w:val="00A228D2"/>
    <w:rsid w:val="00A266F8"/>
    <w:rsid w:val="00A32498"/>
    <w:rsid w:val="00A3355F"/>
    <w:rsid w:val="00A33D7B"/>
    <w:rsid w:val="00A33F5C"/>
    <w:rsid w:val="00A355D8"/>
    <w:rsid w:val="00A356EB"/>
    <w:rsid w:val="00A36105"/>
    <w:rsid w:val="00A372BC"/>
    <w:rsid w:val="00A37455"/>
    <w:rsid w:val="00A37DC3"/>
    <w:rsid w:val="00A451DA"/>
    <w:rsid w:val="00A4584E"/>
    <w:rsid w:val="00A46062"/>
    <w:rsid w:val="00A5133C"/>
    <w:rsid w:val="00A523F3"/>
    <w:rsid w:val="00A54727"/>
    <w:rsid w:val="00A558AD"/>
    <w:rsid w:val="00A56785"/>
    <w:rsid w:val="00A61E9F"/>
    <w:rsid w:val="00A633C9"/>
    <w:rsid w:val="00A66734"/>
    <w:rsid w:val="00A7407C"/>
    <w:rsid w:val="00A767B8"/>
    <w:rsid w:val="00A76E00"/>
    <w:rsid w:val="00A85ADE"/>
    <w:rsid w:val="00A91F77"/>
    <w:rsid w:val="00A950FD"/>
    <w:rsid w:val="00A96A31"/>
    <w:rsid w:val="00AA2745"/>
    <w:rsid w:val="00AA3B91"/>
    <w:rsid w:val="00AA3C7D"/>
    <w:rsid w:val="00AA4FC1"/>
    <w:rsid w:val="00AA73CB"/>
    <w:rsid w:val="00AB0321"/>
    <w:rsid w:val="00AB0B8B"/>
    <w:rsid w:val="00AB29FA"/>
    <w:rsid w:val="00AB3102"/>
    <w:rsid w:val="00AB42D8"/>
    <w:rsid w:val="00AB4518"/>
    <w:rsid w:val="00AB4F29"/>
    <w:rsid w:val="00AB7B49"/>
    <w:rsid w:val="00AC07D0"/>
    <w:rsid w:val="00AC0887"/>
    <w:rsid w:val="00AC16AA"/>
    <w:rsid w:val="00AC1B9B"/>
    <w:rsid w:val="00AC21A6"/>
    <w:rsid w:val="00AC6F65"/>
    <w:rsid w:val="00AC7F4F"/>
    <w:rsid w:val="00AD34BE"/>
    <w:rsid w:val="00AD37AC"/>
    <w:rsid w:val="00AD67FC"/>
    <w:rsid w:val="00AD7903"/>
    <w:rsid w:val="00AE1A48"/>
    <w:rsid w:val="00AE1C06"/>
    <w:rsid w:val="00AE332C"/>
    <w:rsid w:val="00AE49FC"/>
    <w:rsid w:val="00AE4CEF"/>
    <w:rsid w:val="00AE4CF7"/>
    <w:rsid w:val="00AE4DD3"/>
    <w:rsid w:val="00AE7EF0"/>
    <w:rsid w:val="00AF0A6C"/>
    <w:rsid w:val="00AF18C2"/>
    <w:rsid w:val="00AF339D"/>
    <w:rsid w:val="00AF477B"/>
    <w:rsid w:val="00B012A3"/>
    <w:rsid w:val="00B02400"/>
    <w:rsid w:val="00B02840"/>
    <w:rsid w:val="00B034E6"/>
    <w:rsid w:val="00B035FA"/>
    <w:rsid w:val="00B03C7A"/>
    <w:rsid w:val="00B03D7D"/>
    <w:rsid w:val="00B04042"/>
    <w:rsid w:val="00B06335"/>
    <w:rsid w:val="00B11662"/>
    <w:rsid w:val="00B11FC5"/>
    <w:rsid w:val="00B17058"/>
    <w:rsid w:val="00B178DF"/>
    <w:rsid w:val="00B2300E"/>
    <w:rsid w:val="00B2379C"/>
    <w:rsid w:val="00B24BFF"/>
    <w:rsid w:val="00B25A01"/>
    <w:rsid w:val="00B267A3"/>
    <w:rsid w:val="00B276C6"/>
    <w:rsid w:val="00B27E24"/>
    <w:rsid w:val="00B30BB9"/>
    <w:rsid w:val="00B32A93"/>
    <w:rsid w:val="00B330F7"/>
    <w:rsid w:val="00B33A86"/>
    <w:rsid w:val="00B3407A"/>
    <w:rsid w:val="00B342FF"/>
    <w:rsid w:val="00B3430E"/>
    <w:rsid w:val="00B3689A"/>
    <w:rsid w:val="00B4222A"/>
    <w:rsid w:val="00B42FDB"/>
    <w:rsid w:val="00B5100F"/>
    <w:rsid w:val="00B529CE"/>
    <w:rsid w:val="00B5749F"/>
    <w:rsid w:val="00B640FC"/>
    <w:rsid w:val="00B65221"/>
    <w:rsid w:val="00B65B65"/>
    <w:rsid w:val="00B66810"/>
    <w:rsid w:val="00B66935"/>
    <w:rsid w:val="00B66FAE"/>
    <w:rsid w:val="00B67C92"/>
    <w:rsid w:val="00B71CBB"/>
    <w:rsid w:val="00B72333"/>
    <w:rsid w:val="00B74958"/>
    <w:rsid w:val="00B76501"/>
    <w:rsid w:val="00B82AD9"/>
    <w:rsid w:val="00B83B7D"/>
    <w:rsid w:val="00B90749"/>
    <w:rsid w:val="00B92C52"/>
    <w:rsid w:val="00B92C93"/>
    <w:rsid w:val="00B9645A"/>
    <w:rsid w:val="00BA0612"/>
    <w:rsid w:val="00BA140A"/>
    <w:rsid w:val="00BA40D9"/>
    <w:rsid w:val="00BA6CA3"/>
    <w:rsid w:val="00BA7BD8"/>
    <w:rsid w:val="00BB05ED"/>
    <w:rsid w:val="00BB0FAD"/>
    <w:rsid w:val="00BB382B"/>
    <w:rsid w:val="00BB53AD"/>
    <w:rsid w:val="00BB68F3"/>
    <w:rsid w:val="00BB6B0A"/>
    <w:rsid w:val="00BB7444"/>
    <w:rsid w:val="00BC2921"/>
    <w:rsid w:val="00BC376E"/>
    <w:rsid w:val="00BC4825"/>
    <w:rsid w:val="00BC5655"/>
    <w:rsid w:val="00BD09B9"/>
    <w:rsid w:val="00BD2113"/>
    <w:rsid w:val="00BD44E3"/>
    <w:rsid w:val="00BD5C57"/>
    <w:rsid w:val="00BE102A"/>
    <w:rsid w:val="00BE1D42"/>
    <w:rsid w:val="00BE3633"/>
    <w:rsid w:val="00BE4279"/>
    <w:rsid w:val="00BE473F"/>
    <w:rsid w:val="00BE5E32"/>
    <w:rsid w:val="00BF0A83"/>
    <w:rsid w:val="00BF16B1"/>
    <w:rsid w:val="00BF230C"/>
    <w:rsid w:val="00BF2947"/>
    <w:rsid w:val="00BF2AC1"/>
    <w:rsid w:val="00BF5B36"/>
    <w:rsid w:val="00BF6A8A"/>
    <w:rsid w:val="00C00EE2"/>
    <w:rsid w:val="00C01C1E"/>
    <w:rsid w:val="00C051D2"/>
    <w:rsid w:val="00C06821"/>
    <w:rsid w:val="00C11086"/>
    <w:rsid w:val="00C16210"/>
    <w:rsid w:val="00C1666A"/>
    <w:rsid w:val="00C16A26"/>
    <w:rsid w:val="00C17AA8"/>
    <w:rsid w:val="00C21547"/>
    <w:rsid w:val="00C22B64"/>
    <w:rsid w:val="00C2327B"/>
    <w:rsid w:val="00C23477"/>
    <w:rsid w:val="00C26883"/>
    <w:rsid w:val="00C26F3D"/>
    <w:rsid w:val="00C32862"/>
    <w:rsid w:val="00C34817"/>
    <w:rsid w:val="00C36E36"/>
    <w:rsid w:val="00C37142"/>
    <w:rsid w:val="00C40B6A"/>
    <w:rsid w:val="00C42622"/>
    <w:rsid w:val="00C4334E"/>
    <w:rsid w:val="00C462CE"/>
    <w:rsid w:val="00C47E34"/>
    <w:rsid w:val="00C523A6"/>
    <w:rsid w:val="00C52750"/>
    <w:rsid w:val="00C52C40"/>
    <w:rsid w:val="00C54F79"/>
    <w:rsid w:val="00C55127"/>
    <w:rsid w:val="00C56D97"/>
    <w:rsid w:val="00C57598"/>
    <w:rsid w:val="00C61C71"/>
    <w:rsid w:val="00C6276D"/>
    <w:rsid w:val="00C66A33"/>
    <w:rsid w:val="00C66A49"/>
    <w:rsid w:val="00C67657"/>
    <w:rsid w:val="00C67E8F"/>
    <w:rsid w:val="00C727B1"/>
    <w:rsid w:val="00C76AF5"/>
    <w:rsid w:val="00C77375"/>
    <w:rsid w:val="00C77708"/>
    <w:rsid w:val="00C8061F"/>
    <w:rsid w:val="00C83DCF"/>
    <w:rsid w:val="00C91B51"/>
    <w:rsid w:val="00C93B10"/>
    <w:rsid w:val="00C94139"/>
    <w:rsid w:val="00C941D7"/>
    <w:rsid w:val="00C94C71"/>
    <w:rsid w:val="00C957E7"/>
    <w:rsid w:val="00C96A8A"/>
    <w:rsid w:val="00C975EF"/>
    <w:rsid w:val="00C979C7"/>
    <w:rsid w:val="00CA21BC"/>
    <w:rsid w:val="00CA3650"/>
    <w:rsid w:val="00CA4BF2"/>
    <w:rsid w:val="00CA6BB8"/>
    <w:rsid w:val="00CA76E6"/>
    <w:rsid w:val="00CA773F"/>
    <w:rsid w:val="00CA7830"/>
    <w:rsid w:val="00CB19D9"/>
    <w:rsid w:val="00CB1A66"/>
    <w:rsid w:val="00CB2319"/>
    <w:rsid w:val="00CB2909"/>
    <w:rsid w:val="00CB32C6"/>
    <w:rsid w:val="00CB5BCF"/>
    <w:rsid w:val="00CB5C5D"/>
    <w:rsid w:val="00CB63D1"/>
    <w:rsid w:val="00CB67B1"/>
    <w:rsid w:val="00CC142F"/>
    <w:rsid w:val="00CC1770"/>
    <w:rsid w:val="00CC1F1B"/>
    <w:rsid w:val="00CC3AEE"/>
    <w:rsid w:val="00CD2770"/>
    <w:rsid w:val="00CD2BFC"/>
    <w:rsid w:val="00CD305B"/>
    <w:rsid w:val="00CD36CA"/>
    <w:rsid w:val="00CD723C"/>
    <w:rsid w:val="00CD7884"/>
    <w:rsid w:val="00CE239D"/>
    <w:rsid w:val="00CE48C5"/>
    <w:rsid w:val="00CE5072"/>
    <w:rsid w:val="00CE6E49"/>
    <w:rsid w:val="00CF0A8E"/>
    <w:rsid w:val="00CF5501"/>
    <w:rsid w:val="00CF6BA0"/>
    <w:rsid w:val="00CF70B7"/>
    <w:rsid w:val="00D02FCE"/>
    <w:rsid w:val="00D04ACE"/>
    <w:rsid w:val="00D05965"/>
    <w:rsid w:val="00D11FD6"/>
    <w:rsid w:val="00D13BB6"/>
    <w:rsid w:val="00D13E85"/>
    <w:rsid w:val="00D14B48"/>
    <w:rsid w:val="00D14C3E"/>
    <w:rsid w:val="00D2064B"/>
    <w:rsid w:val="00D20662"/>
    <w:rsid w:val="00D22326"/>
    <w:rsid w:val="00D231DC"/>
    <w:rsid w:val="00D23CF6"/>
    <w:rsid w:val="00D2548B"/>
    <w:rsid w:val="00D32FAB"/>
    <w:rsid w:val="00D40BEA"/>
    <w:rsid w:val="00D453C6"/>
    <w:rsid w:val="00D45892"/>
    <w:rsid w:val="00D506D8"/>
    <w:rsid w:val="00D5090F"/>
    <w:rsid w:val="00D51250"/>
    <w:rsid w:val="00D526B9"/>
    <w:rsid w:val="00D535C7"/>
    <w:rsid w:val="00D54570"/>
    <w:rsid w:val="00D546A8"/>
    <w:rsid w:val="00D57C68"/>
    <w:rsid w:val="00D57DCA"/>
    <w:rsid w:val="00D6062A"/>
    <w:rsid w:val="00D61621"/>
    <w:rsid w:val="00D61DFF"/>
    <w:rsid w:val="00D62847"/>
    <w:rsid w:val="00D706CF"/>
    <w:rsid w:val="00D7229B"/>
    <w:rsid w:val="00D73DBC"/>
    <w:rsid w:val="00D7477D"/>
    <w:rsid w:val="00D755E5"/>
    <w:rsid w:val="00D762FC"/>
    <w:rsid w:val="00D7676F"/>
    <w:rsid w:val="00D76EFE"/>
    <w:rsid w:val="00D8045C"/>
    <w:rsid w:val="00D808F2"/>
    <w:rsid w:val="00D82EEC"/>
    <w:rsid w:val="00D833D0"/>
    <w:rsid w:val="00D841C1"/>
    <w:rsid w:val="00D86AA5"/>
    <w:rsid w:val="00D87929"/>
    <w:rsid w:val="00D90401"/>
    <w:rsid w:val="00D90481"/>
    <w:rsid w:val="00D94D35"/>
    <w:rsid w:val="00D94FF8"/>
    <w:rsid w:val="00D950DF"/>
    <w:rsid w:val="00D95DF9"/>
    <w:rsid w:val="00D95E1A"/>
    <w:rsid w:val="00D976FC"/>
    <w:rsid w:val="00DA0657"/>
    <w:rsid w:val="00DA0A97"/>
    <w:rsid w:val="00DA16DE"/>
    <w:rsid w:val="00DA1C53"/>
    <w:rsid w:val="00DA6597"/>
    <w:rsid w:val="00DA6D8C"/>
    <w:rsid w:val="00DB20C3"/>
    <w:rsid w:val="00DB2327"/>
    <w:rsid w:val="00DB342E"/>
    <w:rsid w:val="00DB36E1"/>
    <w:rsid w:val="00DB5FD5"/>
    <w:rsid w:val="00DC0A15"/>
    <w:rsid w:val="00DC19CC"/>
    <w:rsid w:val="00DC2129"/>
    <w:rsid w:val="00DC37A4"/>
    <w:rsid w:val="00DC624B"/>
    <w:rsid w:val="00DC7A8D"/>
    <w:rsid w:val="00DD1FA8"/>
    <w:rsid w:val="00DD27D9"/>
    <w:rsid w:val="00DD2C3F"/>
    <w:rsid w:val="00DD37E4"/>
    <w:rsid w:val="00DD3F6D"/>
    <w:rsid w:val="00DE77CA"/>
    <w:rsid w:val="00DE7ABB"/>
    <w:rsid w:val="00DF137B"/>
    <w:rsid w:val="00DF1BE0"/>
    <w:rsid w:val="00DF1DB9"/>
    <w:rsid w:val="00DF5BCB"/>
    <w:rsid w:val="00DF689D"/>
    <w:rsid w:val="00E0361B"/>
    <w:rsid w:val="00E0502A"/>
    <w:rsid w:val="00E0599D"/>
    <w:rsid w:val="00E07A0A"/>
    <w:rsid w:val="00E140C0"/>
    <w:rsid w:val="00E14661"/>
    <w:rsid w:val="00E15EDC"/>
    <w:rsid w:val="00E20BD6"/>
    <w:rsid w:val="00E23229"/>
    <w:rsid w:val="00E23AF3"/>
    <w:rsid w:val="00E24DFF"/>
    <w:rsid w:val="00E318DE"/>
    <w:rsid w:val="00E34D00"/>
    <w:rsid w:val="00E37856"/>
    <w:rsid w:val="00E37B5C"/>
    <w:rsid w:val="00E41DE3"/>
    <w:rsid w:val="00E44157"/>
    <w:rsid w:val="00E4471B"/>
    <w:rsid w:val="00E50730"/>
    <w:rsid w:val="00E521F2"/>
    <w:rsid w:val="00E52AC5"/>
    <w:rsid w:val="00E52FD3"/>
    <w:rsid w:val="00E54849"/>
    <w:rsid w:val="00E55C01"/>
    <w:rsid w:val="00E57331"/>
    <w:rsid w:val="00E61714"/>
    <w:rsid w:val="00E643D2"/>
    <w:rsid w:val="00E65BFA"/>
    <w:rsid w:val="00E668A8"/>
    <w:rsid w:val="00E679D8"/>
    <w:rsid w:val="00E72D8C"/>
    <w:rsid w:val="00E72DF6"/>
    <w:rsid w:val="00E74847"/>
    <w:rsid w:val="00E748B2"/>
    <w:rsid w:val="00E77AE3"/>
    <w:rsid w:val="00E80DF5"/>
    <w:rsid w:val="00E81314"/>
    <w:rsid w:val="00E8544A"/>
    <w:rsid w:val="00E879B3"/>
    <w:rsid w:val="00E91A14"/>
    <w:rsid w:val="00E91D45"/>
    <w:rsid w:val="00E9211D"/>
    <w:rsid w:val="00E95135"/>
    <w:rsid w:val="00EA0719"/>
    <w:rsid w:val="00EA4CF9"/>
    <w:rsid w:val="00EA4E54"/>
    <w:rsid w:val="00EA6CA9"/>
    <w:rsid w:val="00EB0DB3"/>
    <w:rsid w:val="00EB2D05"/>
    <w:rsid w:val="00EB31A5"/>
    <w:rsid w:val="00EB36FF"/>
    <w:rsid w:val="00EB50C0"/>
    <w:rsid w:val="00EB52C3"/>
    <w:rsid w:val="00EB66F8"/>
    <w:rsid w:val="00EC2E62"/>
    <w:rsid w:val="00EC5A1D"/>
    <w:rsid w:val="00EC64D2"/>
    <w:rsid w:val="00ED29AD"/>
    <w:rsid w:val="00ED4E70"/>
    <w:rsid w:val="00ED6775"/>
    <w:rsid w:val="00EE06F9"/>
    <w:rsid w:val="00EE14B0"/>
    <w:rsid w:val="00EE1C71"/>
    <w:rsid w:val="00EE21BC"/>
    <w:rsid w:val="00EE2573"/>
    <w:rsid w:val="00EE272B"/>
    <w:rsid w:val="00EE3809"/>
    <w:rsid w:val="00EE440C"/>
    <w:rsid w:val="00EE4F52"/>
    <w:rsid w:val="00EE5A8F"/>
    <w:rsid w:val="00EE6711"/>
    <w:rsid w:val="00EE78F1"/>
    <w:rsid w:val="00EE7BD6"/>
    <w:rsid w:val="00EF512C"/>
    <w:rsid w:val="00EF55B1"/>
    <w:rsid w:val="00EF58E4"/>
    <w:rsid w:val="00EF73D1"/>
    <w:rsid w:val="00EF7695"/>
    <w:rsid w:val="00F000DE"/>
    <w:rsid w:val="00F1086C"/>
    <w:rsid w:val="00F11A3A"/>
    <w:rsid w:val="00F124D2"/>
    <w:rsid w:val="00F130C4"/>
    <w:rsid w:val="00F13135"/>
    <w:rsid w:val="00F13DB0"/>
    <w:rsid w:val="00F14171"/>
    <w:rsid w:val="00F1536F"/>
    <w:rsid w:val="00F1600F"/>
    <w:rsid w:val="00F16C70"/>
    <w:rsid w:val="00F20388"/>
    <w:rsid w:val="00F20C9E"/>
    <w:rsid w:val="00F22422"/>
    <w:rsid w:val="00F2296D"/>
    <w:rsid w:val="00F24713"/>
    <w:rsid w:val="00F26895"/>
    <w:rsid w:val="00F27ACD"/>
    <w:rsid w:val="00F3099A"/>
    <w:rsid w:val="00F332B8"/>
    <w:rsid w:val="00F371B7"/>
    <w:rsid w:val="00F41495"/>
    <w:rsid w:val="00F4486B"/>
    <w:rsid w:val="00F4724D"/>
    <w:rsid w:val="00F507E4"/>
    <w:rsid w:val="00F51916"/>
    <w:rsid w:val="00F51AA2"/>
    <w:rsid w:val="00F56398"/>
    <w:rsid w:val="00F56FED"/>
    <w:rsid w:val="00F57F19"/>
    <w:rsid w:val="00F61C85"/>
    <w:rsid w:val="00F62801"/>
    <w:rsid w:val="00F62FE8"/>
    <w:rsid w:val="00F670BC"/>
    <w:rsid w:val="00F703D3"/>
    <w:rsid w:val="00F70D63"/>
    <w:rsid w:val="00F726EC"/>
    <w:rsid w:val="00F72D20"/>
    <w:rsid w:val="00F77859"/>
    <w:rsid w:val="00F80493"/>
    <w:rsid w:val="00F80B37"/>
    <w:rsid w:val="00F86CED"/>
    <w:rsid w:val="00F9115A"/>
    <w:rsid w:val="00F91246"/>
    <w:rsid w:val="00F922F2"/>
    <w:rsid w:val="00F94CB0"/>
    <w:rsid w:val="00F9514B"/>
    <w:rsid w:val="00F95463"/>
    <w:rsid w:val="00F959AF"/>
    <w:rsid w:val="00F9772F"/>
    <w:rsid w:val="00F97B64"/>
    <w:rsid w:val="00F97E76"/>
    <w:rsid w:val="00FA1D56"/>
    <w:rsid w:val="00FA794B"/>
    <w:rsid w:val="00FB472C"/>
    <w:rsid w:val="00FC5D38"/>
    <w:rsid w:val="00FC6732"/>
    <w:rsid w:val="00FC77D9"/>
    <w:rsid w:val="00FD0845"/>
    <w:rsid w:val="00FD1DEB"/>
    <w:rsid w:val="00FD1E91"/>
    <w:rsid w:val="00FD1E9A"/>
    <w:rsid w:val="00FD21DC"/>
    <w:rsid w:val="00FD3792"/>
    <w:rsid w:val="00FD3D72"/>
    <w:rsid w:val="00FD5D7E"/>
    <w:rsid w:val="00FD7982"/>
    <w:rsid w:val="00FE0EC4"/>
    <w:rsid w:val="00FE135D"/>
    <w:rsid w:val="00FE301B"/>
    <w:rsid w:val="00FE32E9"/>
    <w:rsid w:val="00FE4D95"/>
    <w:rsid w:val="00FE5ED2"/>
    <w:rsid w:val="00FE6337"/>
    <w:rsid w:val="00FE66D3"/>
    <w:rsid w:val="00FF322C"/>
    <w:rsid w:val="00FF5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99"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745876"/>
    <w:pPr>
      <w:spacing w:after="120"/>
      <w:ind w:left="283"/>
    </w:pPr>
    <w:rPr>
      <w:rFonts w:eastAsia="Calibri"/>
      <w:lang w:eastAsia="ru-RU"/>
    </w:rPr>
  </w:style>
  <w:style w:type="character" w:customStyle="1" w:styleId="a4">
    <w:name w:val="Основной текст с отступом Знак"/>
    <w:link w:val="a3"/>
    <w:locked/>
    <w:rsid w:val="00745876"/>
    <w:rPr>
      <w:rFonts w:eastAsia="Calibri"/>
      <w:sz w:val="24"/>
      <w:szCs w:val="24"/>
      <w:lang w:val="uk-UA" w:eastAsia="ru-RU" w:bidi="ar-SA"/>
    </w:rPr>
  </w:style>
  <w:style w:type="paragraph" w:styleId="a5">
    <w:name w:val="List Paragraph"/>
    <w:basedOn w:val="a"/>
    <w:uiPriority w:val="34"/>
    <w:qFormat/>
    <w:rsid w:val="00745876"/>
    <w:pPr>
      <w:spacing w:after="200" w:line="276" w:lineRule="auto"/>
      <w:ind w:left="720"/>
    </w:pPr>
    <w:rPr>
      <w:rFonts w:ascii="Calibri" w:eastAsia="Calibri" w:hAnsi="Calibri" w:cs="Calibri"/>
      <w:sz w:val="22"/>
      <w:szCs w:val="22"/>
      <w:lang w:val="ru-RU" w:eastAsia="en-US"/>
    </w:rPr>
  </w:style>
  <w:style w:type="paragraph" w:customStyle="1" w:styleId="rvps2">
    <w:name w:val="rvps2"/>
    <w:basedOn w:val="a"/>
    <w:rsid w:val="00745876"/>
    <w:pPr>
      <w:spacing w:before="100" w:beforeAutospacing="1" w:after="100" w:afterAutospacing="1"/>
    </w:pPr>
    <w:rPr>
      <w:lang w:val="ru-RU" w:eastAsia="ru-RU"/>
    </w:rPr>
  </w:style>
  <w:style w:type="table" w:styleId="a6">
    <w:name w:val="Table Grid"/>
    <w:basedOn w:val="a1"/>
    <w:rsid w:val="004B5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
    <w:rsid w:val="00CB5C5D"/>
    <w:pPr>
      <w:ind w:left="720"/>
      <w:contextualSpacing/>
    </w:pPr>
    <w:rPr>
      <w:rFonts w:eastAsia="Calibri"/>
      <w:lang w:eastAsia="ru-RU"/>
    </w:rPr>
  </w:style>
  <w:style w:type="paragraph" w:styleId="a7">
    <w:name w:val="footer"/>
    <w:basedOn w:val="a"/>
    <w:link w:val="a8"/>
    <w:uiPriority w:val="99"/>
    <w:rsid w:val="007019F1"/>
    <w:pPr>
      <w:tabs>
        <w:tab w:val="center" w:pos="4819"/>
        <w:tab w:val="right" w:pos="9639"/>
      </w:tabs>
    </w:pPr>
  </w:style>
  <w:style w:type="character" w:styleId="a9">
    <w:name w:val="page number"/>
    <w:basedOn w:val="a0"/>
    <w:rsid w:val="007019F1"/>
  </w:style>
  <w:style w:type="paragraph" w:styleId="HTML">
    <w:name w:val="HTML Preformatted"/>
    <w:basedOn w:val="a"/>
    <w:rsid w:val="000E7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a">
    <w:name w:val="Normal (Web)"/>
    <w:basedOn w:val="a"/>
    <w:uiPriority w:val="99"/>
    <w:rsid w:val="00F14171"/>
    <w:pPr>
      <w:spacing w:before="100" w:beforeAutospacing="1" w:after="100" w:afterAutospacing="1"/>
    </w:pPr>
    <w:rPr>
      <w:lang w:val="ru-RU" w:eastAsia="ru-RU"/>
    </w:rPr>
  </w:style>
  <w:style w:type="character" w:customStyle="1" w:styleId="apple-style-span">
    <w:name w:val="apple-style-span"/>
    <w:basedOn w:val="a0"/>
    <w:rsid w:val="004B58D2"/>
  </w:style>
  <w:style w:type="paragraph" w:customStyle="1" w:styleId="Normal1">
    <w:name w:val="Normal1"/>
    <w:uiPriority w:val="99"/>
    <w:rsid w:val="00D87929"/>
    <w:pPr>
      <w:spacing w:line="276" w:lineRule="auto"/>
    </w:pPr>
    <w:rPr>
      <w:rFonts w:ascii="Arial" w:hAnsi="Arial" w:cs="Arial"/>
      <w:color w:val="000000"/>
      <w:sz w:val="22"/>
      <w:lang w:val="en-US"/>
    </w:rPr>
  </w:style>
  <w:style w:type="character" w:customStyle="1" w:styleId="apple-converted-space">
    <w:name w:val="apple-converted-space"/>
    <w:basedOn w:val="a0"/>
    <w:rsid w:val="00374990"/>
  </w:style>
  <w:style w:type="paragraph" w:styleId="2">
    <w:name w:val="Body Text 2"/>
    <w:aliases w:val=" Знак"/>
    <w:basedOn w:val="a"/>
    <w:link w:val="20"/>
    <w:rsid w:val="00374990"/>
    <w:pPr>
      <w:spacing w:after="120" w:line="480" w:lineRule="auto"/>
    </w:pPr>
    <w:rPr>
      <w:lang/>
    </w:rPr>
  </w:style>
  <w:style w:type="character" w:customStyle="1" w:styleId="20">
    <w:name w:val="Основной текст 2 Знак"/>
    <w:aliases w:val=" Знак Знак"/>
    <w:link w:val="2"/>
    <w:rsid w:val="00374990"/>
    <w:rPr>
      <w:sz w:val="24"/>
      <w:szCs w:val="24"/>
      <w:lang w:bidi="ar-SA"/>
    </w:rPr>
  </w:style>
  <w:style w:type="character" w:customStyle="1" w:styleId="spelle">
    <w:name w:val="spelle"/>
    <w:basedOn w:val="a0"/>
    <w:rsid w:val="00374990"/>
  </w:style>
  <w:style w:type="paragraph" w:styleId="ab">
    <w:name w:val="footnote text"/>
    <w:basedOn w:val="a"/>
    <w:link w:val="ac"/>
    <w:semiHidden/>
    <w:unhideWhenUsed/>
    <w:rsid w:val="00374990"/>
    <w:rPr>
      <w:sz w:val="20"/>
      <w:szCs w:val="20"/>
      <w:lang w:val="ru-RU" w:eastAsia="ru-RU"/>
    </w:rPr>
  </w:style>
  <w:style w:type="character" w:customStyle="1" w:styleId="ac">
    <w:name w:val="Текст сноски Знак"/>
    <w:link w:val="ab"/>
    <w:semiHidden/>
    <w:rsid w:val="00374990"/>
    <w:rPr>
      <w:lang w:val="ru-RU" w:eastAsia="ru-RU" w:bidi="ar-SA"/>
    </w:rPr>
  </w:style>
  <w:style w:type="character" w:styleId="ad">
    <w:name w:val="footnote reference"/>
    <w:semiHidden/>
    <w:unhideWhenUsed/>
    <w:rsid w:val="00374990"/>
    <w:rPr>
      <w:vertAlign w:val="superscript"/>
    </w:rPr>
  </w:style>
  <w:style w:type="character" w:styleId="ae">
    <w:name w:val="Strong"/>
    <w:uiPriority w:val="22"/>
    <w:qFormat/>
    <w:rsid w:val="00943F45"/>
    <w:rPr>
      <w:b/>
      <w:bCs/>
    </w:rPr>
  </w:style>
  <w:style w:type="paragraph" w:styleId="af">
    <w:name w:val="Body Text"/>
    <w:basedOn w:val="a"/>
    <w:unhideWhenUsed/>
    <w:rsid w:val="00943F45"/>
    <w:pPr>
      <w:spacing w:after="120" w:line="276" w:lineRule="auto"/>
    </w:pPr>
    <w:rPr>
      <w:rFonts w:ascii="Calibri" w:hAnsi="Calibri"/>
      <w:sz w:val="22"/>
      <w:szCs w:val="22"/>
      <w:lang w:val="en-US" w:eastAsia="en-US"/>
    </w:rPr>
  </w:style>
  <w:style w:type="character" w:customStyle="1" w:styleId="10">
    <w:name w:val="Основной текст + 10"/>
    <w:aliases w:val="5 pt,Полужирный,Интервал -1 pt,Основной текст + 11,Интервал 0 pt,Основной текст + 19 pt,Курсив,Масштаб 60%"/>
    <w:rsid w:val="00943F45"/>
    <w:rPr>
      <w:rFonts w:ascii="Times New Roman" w:eastAsia="Courier New" w:hAnsi="Times New Roman" w:cs="Times New Roman" w:hint="default"/>
      <w:b/>
      <w:bCs/>
      <w:i/>
      <w:iCs/>
      <w:color w:val="000000"/>
      <w:spacing w:val="-20"/>
      <w:sz w:val="21"/>
      <w:szCs w:val="21"/>
      <w:u w:val="single"/>
      <w:lang w:val="ru-RU" w:eastAsia="ru-RU" w:bidi="ar-SA"/>
    </w:rPr>
  </w:style>
  <w:style w:type="character" w:customStyle="1" w:styleId="af0">
    <w:name w:val="Основной текст + Полужирный"/>
    <w:rsid w:val="00943F45"/>
    <w:rPr>
      <w:rFonts w:ascii="Times New Roman" w:hAnsi="Times New Roman" w:cs="Times New Roman" w:hint="default"/>
      <w:b/>
      <w:bCs/>
      <w:sz w:val="26"/>
      <w:szCs w:val="26"/>
      <w:shd w:val="clear" w:color="auto" w:fill="FFFFFF"/>
      <w:lang w:val="uk-UA" w:eastAsia="ru-RU"/>
    </w:rPr>
  </w:style>
  <w:style w:type="paragraph" w:customStyle="1" w:styleId="NoSpacing">
    <w:name w:val="No Spacing"/>
    <w:rsid w:val="005F2799"/>
    <w:rPr>
      <w:rFonts w:ascii="Calibri" w:hAnsi="Calibri" w:cs="Calibri"/>
      <w:sz w:val="22"/>
      <w:szCs w:val="22"/>
      <w:lang w:eastAsia="en-US"/>
    </w:rPr>
  </w:style>
  <w:style w:type="paragraph" w:customStyle="1" w:styleId="af1">
    <w:name w:val="Нормальний текст"/>
    <w:basedOn w:val="a"/>
    <w:rsid w:val="00790D51"/>
    <w:pPr>
      <w:spacing w:before="120"/>
      <w:ind w:firstLine="567"/>
    </w:pPr>
    <w:rPr>
      <w:rFonts w:ascii="Antiqua" w:hAnsi="Antiqua"/>
      <w:sz w:val="26"/>
      <w:szCs w:val="20"/>
      <w:lang w:eastAsia="ru-RU"/>
    </w:rPr>
  </w:style>
  <w:style w:type="paragraph" w:styleId="af2">
    <w:name w:val="No Spacing"/>
    <w:qFormat/>
    <w:rsid w:val="002E234A"/>
    <w:rPr>
      <w:rFonts w:ascii="Calibri" w:eastAsia="Calibri" w:hAnsi="Calibri" w:cs="Calibri"/>
      <w:sz w:val="22"/>
      <w:szCs w:val="22"/>
      <w:lang w:eastAsia="en-US"/>
    </w:rPr>
  </w:style>
  <w:style w:type="paragraph" w:customStyle="1" w:styleId="tl">
    <w:name w:val="tl"/>
    <w:basedOn w:val="a"/>
    <w:uiPriority w:val="99"/>
    <w:rsid w:val="00A66734"/>
    <w:pPr>
      <w:spacing w:before="100" w:beforeAutospacing="1" w:after="100" w:afterAutospacing="1"/>
    </w:pPr>
    <w:rPr>
      <w:lang w:val="ru-RU" w:eastAsia="ru-RU"/>
    </w:rPr>
  </w:style>
  <w:style w:type="paragraph" w:customStyle="1" w:styleId="ClosingName">
    <w:name w:val="ClosingName"/>
    <w:basedOn w:val="a"/>
    <w:rsid w:val="00A66734"/>
    <w:pPr>
      <w:tabs>
        <w:tab w:val="left" w:pos="5040"/>
      </w:tabs>
    </w:pPr>
    <w:rPr>
      <w:noProof/>
      <w:szCs w:val="20"/>
      <w:lang w:val="en-US" w:eastAsia="en-US"/>
    </w:rPr>
  </w:style>
  <w:style w:type="character" w:customStyle="1" w:styleId="rvts44">
    <w:name w:val="rvts44"/>
    <w:basedOn w:val="a0"/>
    <w:uiPriority w:val="99"/>
    <w:rsid w:val="00A66734"/>
  </w:style>
  <w:style w:type="character" w:styleId="af3">
    <w:name w:val="Emphasis"/>
    <w:uiPriority w:val="99"/>
    <w:qFormat/>
    <w:rsid w:val="00A66734"/>
    <w:rPr>
      <w:i/>
      <w:iCs/>
    </w:rPr>
  </w:style>
  <w:style w:type="paragraph" w:styleId="af4">
    <w:name w:val="header"/>
    <w:basedOn w:val="a"/>
    <w:link w:val="af5"/>
    <w:uiPriority w:val="99"/>
    <w:rsid w:val="00215FEC"/>
    <w:pPr>
      <w:tabs>
        <w:tab w:val="center" w:pos="4677"/>
        <w:tab w:val="right" w:pos="9355"/>
      </w:tabs>
    </w:pPr>
  </w:style>
  <w:style w:type="character" w:customStyle="1" w:styleId="af5">
    <w:name w:val="Верхний колонтитул Знак"/>
    <w:link w:val="af4"/>
    <w:uiPriority w:val="99"/>
    <w:rsid w:val="00AB7B49"/>
    <w:rPr>
      <w:sz w:val="24"/>
      <w:szCs w:val="24"/>
      <w:lang w:val="uk-UA" w:eastAsia="uk-UA"/>
    </w:rPr>
  </w:style>
  <w:style w:type="character" w:customStyle="1" w:styleId="a8">
    <w:name w:val="Нижний колонтитул Знак"/>
    <w:link w:val="a7"/>
    <w:uiPriority w:val="99"/>
    <w:rsid w:val="00AB7B49"/>
    <w:rPr>
      <w:sz w:val="24"/>
      <w:szCs w:val="24"/>
      <w:lang w:val="uk-UA" w:eastAsia="uk-UA"/>
    </w:rPr>
  </w:style>
  <w:style w:type="paragraph" w:customStyle="1" w:styleId="1">
    <w:name w:val="Без интервала1"/>
    <w:rsid w:val="008B7EB4"/>
    <w:rPr>
      <w:rFonts w:ascii="Calibri" w:hAnsi="Calibri"/>
      <w:sz w:val="22"/>
      <w:szCs w:val="22"/>
      <w:lang w:eastAsia="en-US"/>
    </w:rPr>
  </w:style>
  <w:style w:type="paragraph" w:styleId="af6">
    <w:name w:val="Balloon Text"/>
    <w:basedOn w:val="a"/>
    <w:link w:val="af7"/>
    <w:rsid w:val="00BD5C57"/>
    <w:rPr>
      <w:rFonts w:ascii="Tahoma" w:hAnsi="Tahoma"/>
      <w:sz w:val="16"/>
      <w:szCs w:val="16"/>
    </w:rPr>
  </w:style>
  <w:style w:type="character" w:customStyle="1" w:styleId="af7">
    <w:name w:val="Текст выноски Знак"/>
    <w:link w:val="af6"/>
    <w:rsid w:val="00BD5C57"/>
    <w:rPr>
      <w:rFonts w:ascii="Tahoma"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divs>
    <w:div w:id="311178987">
      <w:bodyDiv w:val="1"/>
      <w:marLeft w:val="0"/>
      <w:marRight w:val="0"/>
      <w:marTop w:val="0"/>
      <w:marBottom w:val="0"/>
      <w:divBdr>
        <w:top w:val="none" w:sz="0" w:space="0" w:color="auto"/>
        <w:left w:val="none" w:sz="0" w:space="0" w:color="auto"/>
        <w:bottom w:val="none" w:sz="0" w:space="0" w:color="auto"/>
        <w:right w:val="none" w:sz="0" w:space="0" w:color="auto"/>
      </w:divBdr>
    </w:div>
    <w:div w:id="528373225">
      <w:bodyDiv w:val="1"/>
      <w:marLeft w:val="0"/>
      <w:marRight w:val="0"/>
      <w:marTop w:val="0"/>
      <w:marBottom w:val="0"/>
      <w:divBdr>
        <w:top w:val="none" w:sz="0" w:space="0" w:color="auto"/>
        <w:left w:val="none" w:sz="0" w:space="0" w:color="auto"/>
        <w:bottom w:val="none" w:sz="0" w:space="0" w:color="auto"/>
        <w:right w:val="none" w:sz="0" w:space="0" w:color="auto"/>
      </w:divBdr>
    </w:div>
    <w:div w:id="556555475">
      <w:bodyDiv w:val="1"/>
      <w:marLeft w:val="0"/>
      <w:marRight w:val="0"/>
      <w:marTop w:val="0"/>
      <w:marBottom w:val="0"/>
      <w:divBdr>
        <w:top w:val="none" w:sz="0" w:space="0" w:color="auto"/>
        <w:left w:val="none" w:sz="0" w:space="0" w:color="auto"/>
        <w:bottom w:val="none" w:sz="0" w:space="0" w:color="auto"/>
        <w:right w:val="none" w:sz="0" w:space="0" w:color="auto"/>
      </w:divBdr>
    </w:div>
    <w:div w:id="794829312">
      <w:bodyDiv w:val="1"/>
      <w:marLeft w:val="0"/>
      <w:marRight w:val="0"/>
      <w:marTop w:val="0"/>
      <w:marBottom w:val="0"/>
      <w:divBdr>
        <w:top w:val="none" w:sz="0" w:space="0" w:color="auto"/>
        <w:left w:val="none" w:sz="0" w:space="0" w:color="auto"/>
        <w:bottom w:val="none" w:sz="0" w:space="0" w:color="auto"/>
        <w:right w:val="none" w:sz="0" w:space="0" w:color="auto"/>
      </w:divBdr>
    </w:div>
    <w:div w:id="1076896015">
      <w:bodyDiv w:val="1"/>
      <w:marLeft w:val="0"/>
      <w:marRight w:val="0"/>
      <w:marTop w:val="0"/>
      <w:marBottom w:val="0"/>
      <w:divBdr>
        <w:top w:val="none" w:sz="0" w:space="0" w:color="auto"/>
        <w:left w:val="none" w:sz="0" w:space="0" w:color="auto"/>
        <w:bottom w:val="none" w:sz="0" w:space="0" w:color="auto"/>
        <w:right w:val="none" w:sz="0" w:space="0" w:color="auto"/>
      </w:divBdr>
    </w:div>
    <w:div w:id="1079251339">
      <w:bodyDiv w:val="1"/>
      <w:marLeft w:val="0"/>
      <w:marRight w:val="0"/>
      <w:marTop w:val="0"/>
      <w:marBottom w:val="0"/>
      <w:divBdr>
        <w:top w:val="none" w:sz="0" w:space="0" w:color="auto"/>
        <w:left w:val="none" w:sz="0" w:space="0" w:color="auto"/>
        <w:bottom w:val="none" w:sz="0" w:space="0" w:color="auto"/>
        <w:right w:val="none" w:sz="0" w:space="0" w:color="auto"/>
      </w:divBdr>
    </w:div>
    <w:div w:id="1147891632">
      <w:bodyDiv w:val="1"/>
      <w:marLeft w:val="0"/>
      <w:marRight w:val="0"/>
      <w:marTop w:val="0"/>
      <w:marBottom w:val="0"/>
      <w:divBdr>
        <w:top w:val="none" w:sz="0" w:space="0" w:color="auto"/>
        <w:left w:val="none" w:sz="0" w:space="0" w:color="auto"/>
        <w:bottom w:val="none" w:sz="0" w:space="0" w:color="auto"/>
        <w:right w:val="none" w:sz="0" w:space="0" w:color="auto"/>
      </w:divBdr>
    </w:div>
    <w:div w:id="1250197052">
      <w:bodyDiv w:val="1"/>
      <w:marLeft w:val="0"/>
      <w:marRight w:val="0"/>
      <w:marTop w:val="0"/>
      <w:marBottom w:val="0"/>
      <w:divBdr>
        <w:top w:val="none" w:sz="0" w:space="0" w:color="auto"/>
        <w:left w:val="none" w:sz="0" w:space="0" w:color="auto"/>
        <w:bottom w:val="none" w:sz="0" w:space="0" w:color="auto"/>
        <w:right w:val="none" w:sz="0" w:space="0" w:color="auto"/>
      </w:divBdr>
    </w:div>
    <w:div w:id="1315766642">
      <w:bodyDiv w:val="1"/>
      <w:marLeft w:val="0"/>
      <w:marRight w:val="0"/>
      <w:marTop w:val="0"/>
      <w:marBottom w:val="0"/>
      <w:divBdr>
        <w:top w:val="none" w:sz="0" w:space="0" w:color="auto"/>
        <w:left w:val="none" w:sz="0" w:space="0" w:color="auto"/>
        <w:bottom w:val="none" w:sz="0" w:space="0" w:color="auto"/>
        <w:right w:val="none" w:sz="0" w:space="0" w:color="auto"/>
      </w:divBdr>
    </w:div>
    <w:div w:id="1434277777">
      <w:bodyDiv w:val="1"/>
      <w:marLeft w:val="0"/>
      <w:marRight w:val="0"/>
      <w:marTop w:val="0"/>
      <w:marBottom w:val="0"/>
      <w:divBdr>
        <w:top w:val="none" w:sz="0" w:space="0" w:color="auto"/>
        <w:left w:val="none" w:sz="0" w:space="0" w:color="auto"/>
        <w:bottom w:val="none" w:sz="0" w:space="0" w:color="auto"/>
        <w:right w:val="none" w:sz="0" w:space="0" w:color="auto"/>
      </w:divBdr>
    </w:div>
    <w:div w:id="1592087256">
      <w:bodyDiv w:val="1"/>
      <w:marLeft w:val="0"/>
      <w:marRight w:val="0"/>
      <w:marTop w:val="0"/>
      <w:marBottom w:val="0"/>
      <w:divBdr>
        <w:top w:val="none" w:sz="0" w:space="0" w:color="auto"/>
        <w:left w:val="none" w:sz="0" w:space="0" w:color="auto"/>
        <w:bottom w:val="none" w:sz="0" w:space="0" w:color="auto"/>
        <w:right w:val="none" w:sz="0" w:space="0" w:color="auto"/>
      </w:divBdr>
    </w:div>
    <w:div w:id="1599944572">
      <w:bodyDiv w:val="1"/>
      <w:marLeft w:val="0"/>
      <w:marRight w:val="0"/>
      <w:marTop w:val="0"/>
      <w:marBottom w:val="0"/>
      <w:divBdr>
        <w:top w:val="none" w:sz="0" w:space="0" w:color="auto"/>
        <w:left w:val="none" w:sz="0" w:space="0" w:color="auto"/>
        <w:bottom w:val="none" w:sz="0" w:space="0" w:color="auto"/>
        <w:right w:val="none" w:sz="0" w:space="0" w:color="auto"/>
      </w:divBdr>
    </w:div>
    <w:div w:id="210784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EFADF-9EB8-4D31-9458-CF0409EF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21778</Words>
  <Characters>124136</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Державною регуляторною службою України здійснено моніторинг дотримання органами виконавчої влади вимог державної регуляторної політики протягом 9 місяців поточного  року</vt:lpstr>
    </vt:vector>
  </TitlesOfParts>
  <Company>MoBIL GROUP</Company>
  <LinksUpToDate>false</LinksUpToDate>
  <CharactersWithSpaces>145623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Державною регуляторною службою України здійснено моніторинг дотримання органами виконавчої влади вимог державної регуляторної політики протягом 9 місяців поточного  року</dc:title>
  <dc:subject/>
  <dc:creator>Pristupa</dc:creator>
  <cp:keywords/>
  <dc:description/>
  <cp:lastModifiedBy>303nachalnica</cp:lastModifiedBy>
  <cp:revision>2</cp:revision>
  <cp:lastPrinted>2016-01-14T14:10:00Z</cp:lastPrinted>
  <dcterms:created xsi:type="dcterms:W3CDTF">2016-01-16T09:34:00Z</dcterms:created>
  <dcterms:modified xsi:type="dcterms:W3CDTF">2016-01-16T09:34:00Z</dcterms:modified>
</cp:coreProperties>
</file>