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A" w:rsidRDefault="0035193A" w:rsidP="00351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firstLine="11"/>
        <w:jc w:val="both"/>
        <w:rPr>
          <w:sz w:val="28"/>
          <w:szCs w:val="28"/>
          <w:lang w:val="en-US"/>
        </w:rPr>
      </w:pPr>
    </w:p>
    <w:p w:rsidR="00191216" w:rsidRPr="00191216" w:rsidRDefault="009D3AFB" w:rsidP="001E581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60" w:line="360" w:lineRule="auto"/>
        <w:ind w:left="11766" w:hanging="1418"/>
        <w:outlineLvl w:val="0"/>
        <w:rPr>
          <w:rFonts w:eastAsia="Times New Roman"/>
          <w:b/>
          <w:color w:val="auto"/>
          <w:kern w:val="28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eastAsia="Times New Roman"/>
          <w:b/>
          <w:color w:val="auto"/>
          <w:kern w:val="28"/>
          <w:sz w:val="28"/>
          <w:szCs w:val="28"/>
          <w:lang w:val="uk-UA" w:eastAsia="ru-RU"/>
        </w:rPr>
        <w:t>«ЗАТВЕРДЖЕНО</w:t>
      </w:r>
      <w:r w:rsidR="00191216" w:rsidRPr="00191216">
        <w:rPr>
          <w:rFonts w:eastAsia="Times New Roman"/>
          <w:b/>
          <w:color w:val="auto"/>
          <w:kern w:val="28"/>
          <w:sz w:val="28"/>
          <w:szCs w:val="28"/>
          <w:lang w:val="uk-UA" w:eastAsia="ru-RU"/>
        </w:rPr>
        <w:t>»</w:t>
      </w:r>
    </w:p>
    <w:p w:rsidR="009D3AFB" w:rsidRDefault="009D3AFB" w:rsidP="00F17101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 w:line="240" w:lineRule="atLeast"/>
        <w:ind w:left="11766" w:hanging="1418"/>
        <w:outlineLvl w:val="1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Рішенням </w:t>
      </w:r>
      <w:r w:rsidR="00FD0F6C">
        <w:rPr>
          <w:rFonts w:eastAsia="Times New Roman"/>
          <w:b/>
          <w:color w:val="auto"/>
          <w:sz w:val="28"/>
          <w:szCs w:val="28"/>
          <w:lang w:val="uk-UA" w:eastAsia="ru-RU"/>
        </w:rPr>
        <w:t>ініціативної групи</w:t>
      </w:r>
    </w:p>
    <w:p w:rsidR="00FD0F6C" w:rsidRDefault="00FD0F6C" w:rsidP="00F17101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 w:line="240" w:lineRule="atLeast"/>
        <w:ind w:left="11766" w:hanging="1418"/>
        <w:outlineLvl w:val="1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«Підприємці за реформи» </w:t>
      </w:r>
    </w:p>
    <w:p w:rsidR="00191216" w:rsidRPr="00191216" w:rsidRDefault="00FD0F6C" w:rsidP="00F17101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 w:line="240" w:lineRule="atLeast"/>
        <w:ind w:left="11766" w:hanging="1418"/>
        <w:outlineLvl w:val="1"/>
        <w:rPr>
          <w:rFonts w:eastAsia="Times New Roman"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П</w:t>
      </w:r>
      <w:r w:rsidR="009D3AFB">
        <w:rPr>
          <w:rFonts w:eastAsia="Times New Roman"/>
          <w:b/>
          <w:color w:val="auto"/>
          <w:sz w:val="28"/>
          <w:szCs w:val="28"/>
          <w:lang w:val="uk-UA" w:eastAsia="ru-RU"/>
        </w:rPr>
        <w:t>ротокол №</w:t>
      </w:r>
      <w:r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 1</w:t>
      </w:r>
      <w:r w:rsidR="009D3AFB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від</w:t>
      </w:r>
      <w:r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19.12.14 р.</w:t>
      </w:r>
    </w:p>
    <w:p w:rsidR="003A48B8" w:rsidRPr="003A48B8" w:rsidRDefault="003A48B8" w:rsidP="003A48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mallCaps/>
          <w:sz w:val="44"/>
          <w:szCs w:val="44"/>
          <w:lang w:val="uk-UA"/>
        </w:rPr>
      </w:pPr>
    </w:p>
    <w:p w:rsidR="003A48B8" w:rsidRPr="001E5819" w:rsidRDefault="00A908CB" w:rsidP="003A48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mallCaps/>
          <w:sz w:val="44"/>
          <w:szCs w:val="44"/>
          <w:lang w:val="uk-UA"/>
        </w:rPr>
      </w:pPr>
      <w:r w:rsidRPr="001E5819">
        <w:rPr>
          <w:b/>
          <w:smallCaps/>
          <w:sz w:val="44"/>
          <w:szCs w:val="44"/>
          <w:lang w:val="uk-UA"/>
        </w:rPr>
        <w:t>НАПРЯМИ</w:t>
      </w:r>
      <w:r w:rsidR="003A48B8" w:rsidRPr="001E5819">
        <w:rPr>
          <w:b/>
          <w:smallCaps/>
          <w:sz w:val="44"/>
          <w:szCs w:val="44"/>
          <w:lang w:val="uk-UA"/>
        </w:rPr>
        <w:t xml:space="preserve"> РОБОТИ</w:t>
      </w:r>
      <w:r w:rsidR="003A48B8" w:rsidRPr="001E5819">
        <w:rPr>
          <w:b/>
          <w:smallCaps/>
          <w:sz w:val="44"/>
          <w:szCs w:val="44"/>
          <w:lang w:val="uk-UA"/>
        </w:rPr>
        <w:br/>
      </w:r>
    </w:p>
    <w:p w:rsidR="003A48B8" w:rsidRPr="003A48B8" w:rsidRDefault="00FD0F6C" w:rsidP="003A48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mallCaps/>
          <w:sz w:val="32"/>
          <w:szCs w:val="32"/>
          <w:lang w:val="uk-UA"/>
        </w:rPr>
      </w:pPr>
      <w:r>
        <w:rPr>
          <w:b/>
          <w:smallCaps/>
          <w:sz w:val="32"/>
          <w:szCs w:val="32"/>
          <w:lang w:val="uk-UA"/>
        </w:rPr>
        <w:t>і</w:t>
      </w:r>
      <w:r w:rsidR="009D3AFB">
        <w:rPr>
          <w:b/>
          <w:smallCaps/>
          <w:sz w:val="32"/>
          <w:szCs w:val="32"/>
          <w:lang w:val="uk-UA"/>
        </w:rPr>
        <w:t>ніціативно</w:t>
      </w:r>
      <w:r w:rsidR="00F17101">
        <w:rPr>
          <w:b/>
          <w:smallCaps/>
          <w:sz w:val="32"/>
          <w:szCs w:val="32"/>
          <w:lang w:val="uk-UA"/>
        </w:rPr>
        <w:t>ї</w:t>
      </w:r>
      <w:r w:rsidR="009D3AFB">
        <w:rPr>
          <w:b/>
          <w:smallCaps/>
          <w:sz w:val="32"/>
          <w:szCs w:val="32"/>
          <w:lang w:val="uk-UA"/>
        </w:rPr>
        <w:t xml:space="preserve"> груп</w:t>
      </w:r>
      <w:r w:rsidR="00F17101">
        <w:rPr>
          <w:b/>
          <w:smallCaps/>
          <w:sz w:val="32"/>
          <w:szCs w:val="32"/>
          <w:lang w:val="uk-UA"/>
        </w:rPr>
        <w:t>и</w:t>
      </w:r>
      <w:r>
        <w:rPr>
          <w:b/>
          <w:smallCaps/>
          <w:sz w:val="32"/>
          <w:szCs w:val="32"/>
          <w:lang w:val="uk-UA"/>
        </w:rPr>
        <w:t xml:space="preserve"> «Підприємці за реформи»</w:t>
      </w:r>
      <w:r w:rsidR="009D3AFB">
        <w:rPr>
          <w:b/>
          <w:smallCaps/>
          <w:sz w:val="32"/>
          <w:szCs w:val="32"/>
          <w:lang w:val="uk-UA"/>
        </w:rPr>
        <w:br/>
      </w:r>
      <w:r>
        <w:rPr>
          <w:b/>
          <w:smallCaps/>
          <w:sz w:val="32"/>
          <w:szCs w:val="32"/>
          <w:lang w:val="uk-UA"/>
        </w:rPr>
        <w:t xml:space="preserve">для роботи з верховною радою </w:t>
      </w:r>
      <w:proofErr w:type="spellStart"/>
      <w:r>
        <w:rPr>
          <w:b/>
          <w:smallCaps/>
          <w:sz w:val="32"/>
          <w:szCs w:val="32"/>
          <w:lang w:val="uk-UA"/>
        </w:rPr>
        <w:t>україни</w:t>
      </w:r>
      <w:proofErr w:type="spellEnd"/>
      <w:r>
        <w:rPr>
          <w:b/>
          <w:smallCaps/>
          <w:sz w:val="32"/>
          <w:szCs w:val="32"/>
          <w:lang w:val="uk-UA"/>
        </w:rPr>
        <w:t xml:space="preserve"> </w:t>
      </w:r>
      <w:r>
        <w:rPr>
          <w:b/>
          <w:smallCaps/>
          <w:sz w:val="32"/>
          <w:szCs w:val="32"/>
          <w:lang w:val="uk-UA"/>
        </w:rPr>
        <w:br/>
      </w:r>
      <w:r w:rsidR="009D3AFB">
        <w:rPr>
          <w:b/>
          <w:smallCaps/>
          <w:sz w:val="32"/>
          <w:szCs w:val="32"/>
          <w:lang w:val="uk-UA"/>
        </w:rPr>
        <w:t xml:space="preserve">у сфері законодавчого забезпечення </w:t>
      </w:r>
      <w:r w:rsidR="00D43F1B">
        <w:rPr>
          <w:b/>
          <w:smallCaps/>
          <w:sz w:val="32"/>
          <w:szCs w:val="32"/>
          <w:lang w:val="uk-UA"/>
        </w:rPr>
        <w:t>підтримки розвитку малого та середнього бізнесу</w:t>
      </w:r>
      <w:r w:rsidR="00BA6E19" w:rsidRPr="00FD0F6C">
        <w:rPr>
          <w:b/>
          <w:smallCaps/>
          <w:sz w:val="32"/>
          <w:szCs w:val="32"/>
          <w:lang w:val="uk-UA"/>
        </w:rPr>
        <w:t xml:space="preserve"> </w:t>
      </w:r>
      <w:r w:rsidR="00BA6E19">
        <w:rPr>
          <w:b/>
          <w:smallCaps/>
          <w:sz w:val="32"/>
          <w:szCs w:val="32"/>
          <w:lang w:val="uk-UA"/>
        </w:rPr>
        <w:t>ринку безпеки</w:t>
      </w:r>
      <w:r w:rsidR="003A48B8">
        <w:rPr>
          <w:b/>
          <w:smallCaps/>
          <w:sz w:val="32"/>
          <w:szCs w:val="32"/>
          <w:lang w:val="uk-UA"/>
        </w:rPr>
        <w:t xml:space="preserve"> </w:t>
      </w:r>
    </w:p>
    <w:p w:rsidR="00191216" w:rsidRDefault="00191216" w:rsidP="00191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/>
          <w:bCs/>
          <w:sz w:val="28"/>
          <w:szCs w:val="28"/>
          <w:lang w:val="uk-UA"/>
        </w:rPr>
      </w:pPr>
    </w:p>
    <w:p w:rsidR="001E5819" w:rsidRDefault="001E58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191216" w:rsidRPr="00191216" w:rsidRDefault="00191216" w:rsidP="00191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Преамбула</w:t>
      </w:r>
    </w:p>
    <w:p w:rsidR="00A1115E" w:rsidRDefault="00A908CB" w:rsidP="00A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Перелік напрямів</w:t>
      </w:r>
      <w:r w:rsidR="00191216" w:rsidRPr="00191216"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 xml:space="preserve">складено </w:t>
      </w:r>
      <w:r w:rsidR="00191216">
        <w:rPr>
          <w:bCs/>
          <w:sz w:val="28"/>
          <w:szCs w:val="28"/>
          <w:lang w:val="uk-UA"/>
        </w:rPr>
        <w:t>з урахуванням положень наступних документів:</w:t>
      </w:r>
    </w:p>
    <w:p w:rsidR="00420004" w:rsidRDefault="00191216" w:rsidP="00283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D009D6">
        <w:rPr>
          <w:bCs/>
          <w:sz w:val="28"/>
          <w:szCs w:val="28"/>
          <w:lang w:val="uk-UA"/>
        </w:rPr>
        <w:t>«Позиція УФ</w:t>
      </w:r>
      <w:r w:rsidR="00420004">
        <w:rPr>
          <w:bCs/>
          <w:sz w:val="28"/>
          <w:szCs w:val="28"/>
          <w:lang w:val="uk-UA"/>
        </w:rPr>
        <w:t>ІБ у сфері економічних реформ», (</w:t>
      </w:r>
      <w:hyperlink r:id="rId6" w:history="1">
        <w:r w:rsidR="00420004" w:rsidRPr="0017652A">
          <w:rPr>
            <w:rStyle w:val="a6"/>
            <w:bCs/>
            <w:sz w:val="28"/>
            <w:szCs w:val="28"/>
            <w:lang w:val="uk-UA"/>
          </w:rPr>
          <w:t>http://www.ufib.com.ua/index.php/mainmenu-65</w:t>
        </w:r>
      </w:hyperlink>
      <w:r w:rsidR="00420004">
        <w:rPr>
          <w:bCs/>
          <w:sz w:val="28"/>
          <w:szCs w:val="28"/>
          <w:lang w:val="uk-UA"/>
        </w:rPr>
        <w:t>)</w:t>
      </w:r>
    </w:p>
    <w:p w:rsidR="0035193A" w:rsidRPr="00A053D4" w:rsidRDefault="00A053D4" w:rsidP="00283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35193A" w:rsidRPr="00A053D4">
        <w:rPr>
          <w:bCs/>
          <w:sz w:val="28"/>
          <w:szCs w:val="28"/>
          <w:lang w:val="uk-UA"/>
        </w:rPr>
        <w:t>«Програм</w:t>
      </w:r>
      <w:r w:rsidR="00420004" w:rsidRPr="00A053D4">
        <w:rPr>
          <w:bCs/>
          <w:sz w:val="28"/>
          <w:szCs w:val="28"/>
          <w:lang w:val="uk-UA"/>
        </w:rPr>
        <w:t>а</w:t>
      </w:r>
      <w:r w:rsidR="0035193A" w:rsidRPr="00A053D4">
        <w:rPr>
          <w:bCs/>
          <w:sz w:val="28"/>
          <w:szCs w:val="28"/>
          <w:lang w:val="uk-UA"/>
        </w:rPr>
        <w:t xml:space="preserve"> діяльності КМУ»</w:t>
      </w:r>
      <w:r w:rsidR="00420004" w:rsidRPr="00A053D4">
        <w:rPr>
          <w:bCs/>
          <w:sz w:val="28"/>
          <w:szCs w:val="28"/>
          <w:lang w:val="uk-UA"/>
        </w:rPr>
        <w:t xml:space="preserve"> (</w:t>
      </w:r>
      <w:r w:rsidR="0035193A" w:rsidRPr="00A053D4">
        <w:rPr>
          <w:bCs/>
          <w:sz w:val="28"/>
          <w:szCs w:val="28"/>
          <w:lang w:val="uk-UA"/>
        </w:rPr>
        <w:t>затверджен</w:t>
      </w:r>
      <w:r w:rsidR="00420004" w:rsidRPr="00A053D4">
        <w:rPr>
          <w:bCs/>
          <w:sz w:val="28"/>
          <w:szCs w:val="28"/>
          <w:lang w:val="uk-UA"/>
        </w:rPr>
        <w:t>о</w:t>
      </w:r>
      <w:r w:rsidR="0035193A" w:rsidRPr="00A053D4">
        <w:rPr>
          <w:bCs/>
          <w:sz w:val="28"/>
          <w:szCs w:val="28"/>
          <w:lang w:val="uk-UA"/>
        </w:rPr>
        <w:t xml:space="preserve"> постановою ВРУ </w:t>
      </w:r>
      <w:r w:rsidR="00420004" w:rsidRPr="00A053D4">
        <w:rPr>
          <w:bCs/>
          <w:sz w:val="28"/>
          <w:szCs w:val="28"/>
          <w:lang w:val="uk-UA"/>
        </w:rPr>
        <w:t>№</w:t>
      </w:r>
      <w:r w:rsidR="0035193A" w:rsidRPr="00A053D4">
        <w:rPr>
          <w:bCs/>
          <w:sz w:val="28"/>
          <w:szCs w:val="28"/>
          <w:lang w:val="uk-UA"/>
        </w:rPr>
        <w:t>1330 від 09.12.2014</w:t>
      </w:r>
      <w:r w:rsidR="00A1115E" w:rsidRPr="00A053D4">
        <w:rPr>
          <w:bCs/>
          <w:sz w:val="28"/>
          <w:szCs w:val="28"/>
          <w:lang w:val="uk-UA"/>
        </w:rPr>
        <w:t xml:space="preserve"> -</w:t>
      </w:r>
      <w:hyperlink r:id="rId7" w:history="1">
        <w:r w:rsidR="00A1115E" w:rsidRPr="00A053D4">
          <w:rPr>
            <w:rStyle w:val="a6"/>
            <w:bCs/>
            <w:sz w:val="28"/>
            <w:szCs w:val="28"/>
            <w:lang w:val="uk-UA"/>
          </w:rPr>
          <w:t>http://w1.c1.rada.gov.ua/pls/zweb2/webproc4_1?pf3511=52794</w:t>
        </w:r>
      </w:hyperlink>
      <w:r w:rsidR="00A1115E" w:rsidRPr="00A053D4">
        <w:rPr>
          <w:bCs/>
          <w:sz w:val="28"/>
          <w:szCs w:val="28"/>
          <w:lang w:val="uk-UA"/>
        </w:rPr>
        <w:t xml:space="preserve"> </w:t>
      </w:r>
    </w:p>
    <w:p w:rsidR="00C8618C" w:rsidRDefault="00A1115E" w:rsidP="002E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Напрями роботи та пріоритети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2865"/>
        <w:gridCol w:w="1104"/>
      </w:tblGrid>
      <w:tr w:rsidR="00EC627C" w:rsidTr="002621CB">
        <w:tc>
          <w:tcPr>
            <w:tcW w:w="534" w:type="dxa"/>
          </w:tcPr>
          <w:p w:rsidR="00EC627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EC627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C627C">
              <w:rPr>
                <w:b/>
                <w:bCs/>
                <w:sz w:val="28"/>
                <w:szCs w:val="28"/>
                <w:lang w:val="uk-UA"/>
              </w:rPr>
              <w:t>Напрям</w:t>
            </w:r>
            <w:r w:rsidR="00A053D4">
              <w:rPr>
                <w:b/>
                <w:bCs/>
                <w:sz w:val="28"/>
                <w:szCs w:val="28"/>
                <w:lang w:val="uk-UA"/>
              </w:rPr>
              <w:t>и</w:t>
            </w:r>
            <w:r w:rsidRPr="00EC627C">
              <w:rPr>
                <w:b/>
                <w:bCs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104" w:type="dxa"/>
          </w:tcPr>
          <w:p w:rsidR="00EC627C" w:rsidRPr="002621CB" w:rsidRDefault="00EC627C" w:rsidP="002621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Пріор</w:t>
            </w:r>
            <w:r w:rsidR="002621CB">
              <w:rPr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EC627C" w:rsidRPr="00EC627C" w:rsidTr="002621CB">
        <w:tc>
          <w:tcPr>
            <w:tcW w:w="534" w:type="dxa"/>
          </w:tcPr>
          <w:p w:rsidR="00EC627C" w:rsidRPr="00EC627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EC627C" w:rsidRPr="00EC627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Cs/>
                <w:sz w:val="28"/>
                <w:szCs w:val="28"/>
                <w:lang w:val="uk-UA"/>
              </w:rPr>
            </w:pPr>
            <w:r w:rsidRPr="00EC627C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uk-UA"/>
              </w:rPr>
              <w:t>З Програми діяльності КМУ</w:t>
            </w:r>
            <w:r w:rsidRPr="00EC627C">
              <w:rPr>
                <w:bCs/>
                <w:sz w:val="28"/>
                <w:szCs w:val="28"/>
                <w:lang w:val="uk-UA"/>
              </w:rPr>
              <w:t>]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90E47">
              <w:rPr>
                <w:b/>
                <w:bCs/>
                <w:sz w:val="28"/>
                <w:szCs w:val="28"/>
                <w:lang w:val="uk-UA"/>
              </w:rPr>
              <w:t>1. Нова оборонна політика</w:t>
            </w:r>
            <w:r w:rsidRPr="00EC627C">
              <w:rPr>
                <w:bCs/>
                <w:sz w:val="28"/>
                <w:szCs w:val="28"/>
                <w:lang w:val="uk-UA"/>
              </w:rPr>
              <w:t>, що гарантує національну безпеку і обороноздатність України та відновлення національного суверенітету на всій території держави:</w:t>
            </w:r>
          </w:p>
        </w:tc>
        <w:tc>
          <w:tcPr>
            <w:tcW w:w="1104" w:type="dxa"/>
          </w:tcPr>
          <w:p w:rsidR="00EC627C" w:rsidRPr="00EC627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E02CC" w:rsidRPr="00CE02CC" w:rsidTr="002621CB">
        <w:tc>
          <w:tcPr>
            <w:tcW w:w="534" w:type="dxa"/>
          </w:tcPr>
          <w:p w:rsidR="00EC627C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865" w:type="dxa"/>
          </w:tcPr>
          <w:p w:rsidR="00EC627C" w:rsidRPr="00CE02C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"/>
              </w:tabs>
              <w:ind w:left="34" w:hanging="34"/>
              <w:jc w:val="both"/>
              <w:rPr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реалізація проекту “Європейський вал”: будівництво і облаштування надійно укріпленого кордону між Україною та Російською Федерацією (2015—2018 роки):</w:t>
            </w:r>
          </w:p>
          <w:p w:rsidR="00EC627C" w:rsidRPr="00CE02CC" w:rsidRDefault="00EC627C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"/>
              </w:tabs>
              <w:ind w:left="34" w:hanging="34"/>
              <w:jc w:val="both"/>
              <w:rPr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залучення вітчизняних компаній до облаштування кордону (щороку);</w:t>
            </w:r>
          </w:p>
        </w:tc>
        <w:tc>
          <w:tcPr>
            <w:tcW w:w="1104" w:type="dxa"/>
          </w:tcPr>
          <w:p w:rsidR="00EC627C" w:rsidRPr="00CE02C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</w:p>
        </w:tc>
      </w:tr>
      <w:tr w:rsidR="00EC627C" w:rsidTr="002621CB">
        <w:tc>
          <w:tcPr>
            <w:tcW w:w="534" w:type="dxa"/>
          </w:tcPr>
          <w:p w:rsidR="00EC627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EC627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C627C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uk-UA"/>
              </w:rPr>
              <w:t>З Програми діяльності КМУ</w:t>
            </w:r>
            <w:r w:rsidRPr="00EC627C">
              <w:rPr>
                <w:bCs/>
                <w:sz w:val="28"/>
                <w:szCs w:val="28"/>
                <w:lang w:val="uk-UA"/>
              </w:rPr>
              <w:t>]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90E47">
              <w:rPr>
                <w:b/>
                <w:bCs/>
                <w:sz w:val="28"/>
                <w:szCs w:val="28"/>
                <w:lang w:val="uk-UA"/>
              </w:rPr>
              <w:t>2. Нова політика державного управління:</w:t>
            </w:r>
          </w:p>
        </w:tc>
        <w:tc>
          <w:tcPr>
            <w:tcW w:w="1104" w:type="dxa"/>
          </w:tcPr>
          <w:p w:rsidR="00EC627C" w:rsidRPr="00EC627C" w:rsidRDefault="00EC627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E02CC" w:rsidRPr="00CE02CC" w:rsidTr="002621CB">
        <w:tc>
          <w:tcPr>
            <w:tcW w:w="534" w:type="dxa"/>
          </w:tcPr>
          <w:p w:rsidR="00EC627C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t>2</w:t>
            </w:r>
          </w:p>
        </w:tc>
        <w:tc>
          <w:tcPr>
            <w:tcW w:w="12865" w:type="dxa"/>
          </w:tcPr>
          <w:p w:rsidR="00B54D0E" w:rsidRPr="00CE02CC" w:rsidRDefault="00B54D0E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color w:val="4F81BD" w:themeColor="accent1"/>
                <w:sz w:val="28"/>
                <w:szCs w:val="28"/>
                <w:lang w:val="uk-UA"/>
              </w:rPr>
              <w:t>дерегуляція та зменшення кількості точок дотику бізнесу та держави:</w:t>
            </w:r>
          </w:p>
          <w:p w:rsidR="00EC627C" w:rsidRPr="00CE02CC" w:rsidRDefault="00B54D0E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color w:val="4F81BD" w:themeColor="accent1"/>
                <w:sz w:val="28"/>
                <w:szCs w:val="28"/>
                <w:lang w:val="uk-UA"/>
              </w:rPr>
              <w:t>завершення зменшення кількості контролюючих органів з 56 до 28, функцій – з 1032 до 680 (перше півріччя 2015 року), приведення кількості контролюючих органів та їх функцій у повну відповідність з європейськими стандартами (2016 рік);</w:t>
            </w:r>
          </w:p>
        </w:tc>
        <w:tc>
          <w:tcPr>
            <w:tcW w:w="1104" w:type="dxa"/>
          </w:tcPr>
          <w:p w:rsidR="00824CB7" w:rsidRPr="00CE02CC" w:rsidRDefault="00824CB7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uk-UA"/>
              </w:rPr>
            </w:pPr>
          </w:p>
          <w:p w:rsidR="00F331A2" w:rsidRPr="00CE02C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  <w:r w:rsidRPr="00CE02CC">
              <w:rPr>
                <w:bCs/>
                <w:color w:val="4F81BD" w:themeColor="accent1"/>
                <w:sz w:val="28"/>
                <w:szCs w:val="28"/>
                <w:lang w:val="uk-UA"/>
              </w:rPr>
              <w:t>2</w:t>
            </w:r>
            <w:r w:rsidR="00F331A2" w:rsidRPr="00CE02CC">
              <w:rPr>
                <w:bCs/>
                <w:color w:val="4F81BD" w:themeColor="accent1"/>
                <w:sz w:val="28"/>
                <w:szCs w:val="28"/>
                <w:lang w:val="en-US"/>
              </w:rPr>
              <w:t>/2</w:t>
            </w:r>
          </w:p>
        </w:tc>
      </w:tr>
      <w:tr w:rsidR="00CE02CC" w:rsidRPr="00CE02CC" w:rsidTr="002621CB">
        <w:tc>
          <w:tcPr>
            <w:tcW w:w="534" w:type="dxa"/>
          </w:tcPr>
          <w:p w:rsidR="00EC627C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009900"/>
                <w:sz w:val="28"/>
                <w:szCs w:val="28"/>
                <w:lang w:val="uk-UA"/>
              </w:rPr>
              <w:t>3</w:t>
            </w:r>
          </w:p>
        </w:tc>
        <w:tc>
          <w:tcPr>
            <w:tcW w:w="12865" w:type="dxa"/>
          </w:tcPr>
          <w:p w:rsidR="00EC627C" w:rsidRPr="00CE02CC" w:rsidRDefault="00824CB7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сприяння прийняттю у новій редакції Закону України “Про ліцензування певних видів господарської діяльності” (І квартал 2015 року);</w:t>
            </w:r>
          </w:p>
        </w:tc>
        <w:tc>
          <w:tcPr>
            <w:tcW w:w="1104" w:type="dxa"/>
          </w:tcPr>
          <w:p w:rsidR="00EC627C" w:rsidRPr="00CE02C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en-US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  <w:r w:rsidR="00F331A2" w:rsidRPr="00CE02CC">
              <w:rPr>
                <w:bCs/>
                <w:color w:val="009900"/>
                <w:sz w:val="28"/>
                <w:szCs w:val="28"/>
                <w:lang w:val="en-US"/>
              </w:rPr>
              <w:t>/2</w:t>
            </w:r>
          </w:p>
        </w:tc>
      </w:tr>
      <w:tr w:rsidR="00CE02CC" w:rsidRPr="00CE02CC" w:rsidTr="002621CB">
        <w:tc>
          <w:tcPr>
            <w:tcW w:w="534" w:type="dxa"/>
          </w:tcPr>
          <w:p w:rsidR="00EC627C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t>4</w:t>
            </w:r>
          </w:p>
        </w:tc>
        <w:tc>
          <w:tcPr>
            <w:tcW w:w="12865" w:type="dxa"/>
          </w:tcPr>
          <w:p w:rsidR="00EC627C" w:rsidRPr="00CE02CC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color w:val="4F81BD" w:themeColor="accent1"/>
                <w:sz w:val="28"/>
                <w:szCs w:val="28"/>
                <w:lang w:val="uk-UA"/>
              </w:rPr>
              <w:t>сприяння прийняттю у новій редакції Закону України “Про технічні регламенти та процедури оцінки відповідності” (І квартал 2015 року);</w:t>
            </w:r>
          </w:p>
        </w:tc>
        <w:tc>
          <w:tcPr>
            <w:tcW w:w="1104" w:type="dxa"/>
          </w:tcPr>
          <w:p w:rsidR="00EC627C" w:rsidRPr="00CE02C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Cs/>
                <w:color w:val="4F81BD" w:themeColor="accent1"/>
                <w:sz w:val="28"/>
                <w:szCs w:val="28"/>
                <w:lang w:val="uk-UA"/>
              </w:rPr>
              <w:t>2</w:t>
            </w:r>
          </w:p>
        </w:tc>
      </w:tr>
      <w:tr w:rsidR="006E45C6" w:rsidTr="002621CB">
        <w:tc>
          <w:tcPr>
            <w:tcW w:w="534" w:type="dxa"/>
          </w:tcPr>
          <w:p w:rsidR="006E45C6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2865" w:type="dxa"/>
          </w:tcPr>
          <w:p w:rsidR="006E45C6" w:rsidRPr="00A053D4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053D4">
              <w:rPr>
                <w:sz w:val="28"/>
                <w:szCs w:val="28"/>
                <w:lang w:val="uk-UA"/>
              </w:rPr>
              <w:t>реалізація прийнятих у 2014 році Законів України “Про метрологію та метрологічну діяльність” та “Про стандартизацію”;</w:t>
            </w:r>
          </w:p>
        </w:tc>
        <w:tc>
          <w:tcPr>
            <w:tcW w:w="1104" w:type="dxa"/>
          </w:tcPr>
          <w:p w:rsidR="006E45C6" w:rsidRPr="00EC627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?</w:t>
            </w:r>
          </w:p>
        </w:tc>
      </w:tr>
      <w:tr w:rsidR="00CE02CC" w:rsidRPr="00CE02CC" w:rsidTr="002621CB">
        <w:tc>
          <w:tcPr>
            <w:tcW w:w="534" w:type="dxa"/>
          </w:tcPr>
          <w:p w:rsidR="006E45C6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009900"/>
                <w:sz w:val="28"/>
                <w:szCs w:val="28"/>
                <w:lang w:val="uk-UA"/>
              </w:rPr>
              <w:t>6</w:t>
            </w:r>
          </w:p>
        </w:tc>
        <w:tc>
          <w:tcPr>
            <w:tcW w:w="12865" w:type="dxa"/>
          </w:tcPr>
          <w:p w:rsidR="006E45C6" w:rsidRPr="00CE02CC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прийняття 1500 національних стандартів, гармонізованих із стандартами ЄС, припинення дії на території України стандартів колишнього СРСР (2015 рік);</w:t>
            </w:r>
          </w:p>
        </w:tc>
        <w:tc>
          <w:tcPr>
            <w:tcW w:w="1104" w:type="dxa"/>
          </w:tcPr>
          <w:p w:rsidR="006E45C6" w:rsidRPr="00CE02C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</w:p>
        </w:tc>
      </w:tr>
      <w:tr w:rsidR="00CE02CC" w:rsidRPr="00CE02CC" w:rsidTr="002621CB">
        <w:tc>
          <w:tcPr>
            <w:tcW w:w="534" w:type="dxa"/>
          </w:tcPr>
          <w:p w:rsidR="006E45C6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009900"/>
                <w:sz w:val="28"/>
                <w:szCs w:val="28"/>
                <w:lang w:val="uk-UA"/>
              </w:rPr>
              <w:t>7</w:t>
            </w:r>
          </w:p>
        </w:tc>
        <w:tc>
          <w:tcPr>
            <w:tcW w:w="12865" w:type="dxa"/>
          </w:tcPr>
          <w:p w:rsidR="006E45C6" w:rsidRPr="00CE02CC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створення повнотекстової електронної бази стандартів (близько 28 тис. стандартів) (2015 рік);</w:t>
            </w:r>
          </w:p>
        </w:tc>
        <w:tc>
          <w:tcPr>
            <w:tcW w:w="1104" w:type="dxa"/>
          </w:tcPr>
          <w:p w:rsidR="006E45C6" w:rsidRPr="00CE02C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</w:p>
        </w:tc>
      </w:tr>
      <w:tr w:rsidR="006E45C6" w:rsidRPr="00FD0F6C" w:rsidTr="002621CB">
        <w:tc>
          <w:tcPr>
            <w:tcW w:w="534" w:type="dxa"/>
          </w:tcPr>
          <w:p w:rsidR="006E45C6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2865" w:type="dxa"/>
          </w:tcPr>
          <w:p w:rsidR="00A053D4" w:rsidRPr="00266A02" w:rsidRDefault="00A053D4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266A02">
              <w:rPr>
                <w:sz w:val="28"/>
                <w:szCs w:val="28"/>
                <w:lang w:val="uk-UA"/>
              </w:rPr>
              <w:t>децентралізація та регіональний розвиток, максимальна передача функцій на місцевий рівень:</w:t>
            </w:r>
          </w:p>
          <w:p w:rsidR="006E45C6" w:rsidRPr="00A053D4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053D4">
              <w:rPr>
                <w:sz w:val="28"/>
                <w:szCs w:val="28"/>
                <w:lang w:val="uk-UA"/>
              </w:rPr>
              <w:t xml:space="preserve">розроблення та сприяння прийняттю змін до Бюджетного кодексу України і Податкового кодексу </w:t>
            </w:r>
            <w:r w:rsidRPr="00A053D4">
              <w:rPr>
                <w:sz w:val="28"/>
                <w:szCs w:val="28"/>
                <w:lang w:val="uk-UA"/>
              </w:rPr>
              <w:lastRenderedPageBreak/>
              <w:t>України щодо передачі органам місцевого самоврядування додаткових бюджетних повноважень і стабільних джерел доходів для їх реалізації (І квартал 2015 року);</w:t>
            </w:r>
          </w:p>
        </w:tc>
        <w:tc>
          <w:tcPr>
            <w:tcW w:w="1104" w:type="dxa"/>
          </w:tcPr>
          <w:p w:rsidR="006E45C6" w:rsidRPr="00EC627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?</w:t>
            </w:r>
          </w:p>
        </w:tc>
      </w:tr>
      <w:tr w:rsidR="00CE02CC" w:rsidRPr="00CE02CC" w:rsidTr="002621CB">
        <w:tc>
          <w:tcPr>
            <w:tcW w:w="534" w:type="dxa"/>
          </w:tcPr>
          <w:p w:rsidR="006E45C6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2865" w:type="dxa"/>
          </w:tcPr>
          <w:p w:rsidR="006E45C6" w:rsidRPr="00CE02CC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color w:val="4F81BD" w:themeColor="accent1"/>
                <w:sz w:val="28"/>
                <w:szCs w:val="28"/>
                <w:lang w:val="uk-UA"/>
              </w:rPr>
              <w:t>розроблення та сприяння прийняттю закону про децентралізацію повноважень у сфері архітектурно-будівельного контролю (І квартал 2015 року);</w:t>
            </w:r>
          </w:p>
        </w:tc>
        <w:tc>
          <w:tcPr>
            <w:tcW w:w="1104" w:type="dxa"/>
          </w:tcPr>
          <w:p w:rsidR="006E45C6" w:rsidRPr="00CE02C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Cs/>
                <w:color w:val="4F81BD" w:themeColor="accent1"/>
                <w:sz w:val="28"/>
                <w:szCs w:val="28"/>
                <w:lang w:val="uk-UA"/>
              </w:rPr>
              <w:t>2</w:t>
            </w:r>
          </w:p>
        </w:tc>
      </w:tr>
      <w:tr w:rsidR="00A053D4" w:rsidTr="002621CB">
        <w:tc>
          <w:tcPr>
            <w:tcW w:w="534" w:type="dxa"/>
          </w:tcPr>
          <w:p w:rsidR="00A053D4" w:rsidRDefault="00590E47" w:rsidP="00F06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F069B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865" w:type="dxa"/>
          </w:tcPr>
          <w:p w:rsidR="00A053D4" w:rsidRPr="0083385B" w:rsidRDefault="00A053D4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83385B">
              <w:rPr>
                <w:sz w:val="28"/>
                <w:szCs w:val="28"/>
                <w:lang w:val="uk-UA"/>
              </w:rPr>
              <w:t>запровадження електронного урядування (2015—2016 роки):</w:t>
            </w:r>
          </w:p>
          <w:p w:rsidR="00A053D4" w:rsidRPr="00A053D4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053D4">
              <w:rPr>
                <w:sz w:val="28"/>
                <w:szCs w:val="28"/>
                <w:lang w:val="uk-UA"/>
              </w:rPr>
              <w:t>запровадження надання електронних безконтактних послуг (2015—2016 роки);</w:t>
            </w:r>
          </w:p>
        </w:tc>
        <w:tc>
          <w:tcPr>
            <w:tcW w:w="1104" w:type="dxa"/>
          </w:tcPr>
          <w:p w:rsidR="00A053D4" w:rsidRPr="001265BB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?</w:t>
            </w:r>
            <w:r w:rsidR="00A104D9" w:rsidRPr="001265BB">
              <w:rPr>
                <w:bCs/>
                <w:sz w:val="28"/>
                <w:szCs w:val="28"/>
              </w:rPr>
              <w:t>/2</w:t>
            </w:r>
          </w:p>
        </w:tc>
      </w:tr>
      <w:tr w:rsidR="00A053D4" w:rsidTr="002621CB">
        <w:tc>
          <w:tcPr>
            <w:tcW w:w="534" w:type="dxa"/>
          </w:tcPr>
          <w:p w:rsidR="00A053D4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12865" w:type="dxa"/>
          </w:tcPr>
          <w:p w:rsidR="00A053D4" w:rsidRPr="00A053D4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053D4">
              <w:rPr>
                <w:sz w:val="28"/>
                <w:szCs w:val="28"/>
                <w:lang w:val="uk-UA"/>
              </w:rPr>
              <w:t>електронна ідентифікація та електронний підпис громадянина (до 2017 року);</w:t>
            </w:r>
          </w:p>
        </w:tc>
        <w:tc>
          <w:tcPr>
            <w:tcW w:w="1104" w:type="dxa"/>
          </w:tcPr>
          <w:p w:rsidR="00A053D4" w:rsidRPr="001265BB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?</w:t>
            </w:r>
            <w:r w:rsidR="00A104D9" w:rsidRPr="001265BB">
              <w:rPr>
                <w:bCs/>
                <w:sz w:val="28"/>
                <w:szCs w:val="28"/>
              </w:rPr>
              <w:t>/2</w:t>
            </w:r>
          </w:p>
        </w:tc>
      </w:tr>
      <w:tr w:rsidR="00A053D4" w:rsidTr="002621CB">
        <w:tc>
          <w:tcPr>
            <w:tcW w:w="534" w:type="dxa"/>
          </w:tcPr>
          <w:p w:rsidR="00A053D4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2865" w:type="dxa"/>
          </w:tcPr>
          <w:p w:rsidR="00A053D4" w:rsidRPr="00A053D4" w:rsidRDefault="00A053D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053D4">
              <w:rPr>
                <w:sz w:val="28"/>
                <w:szCs w:val="28"/>
                <w:lang w:val="uk-UA"/>
              </w:rPr>
              <w:t>розроблення та сприяння прийняттю закону про єдину систему електронної взаємодії (2015 рік);</w:t>
            </w:r>
          </w:p>
        </w:tc>
        <w:tc>
          <w:tcPr>
            <w:tcW w:w="1104" w:type="dxa"/>
          </w:tcPr>
          <w:p w:rsidR="00A053D4" w:rsidRPr="00EC627C" w:rsidRDefault="001265BB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?</w:t>
            </w:r>
          </w:p>
        </w:tc>
      </w:tr>
      <w:tr w:rsidR="00A053D4" w:rsidTr="002621CB">
        <w:tc>
          <w:tcPr>
            <w:tcW w:w="534" w:type="dxa"/>
          </w:tcPr>
          <w:p w:rsidR="00A053D4" w:rsidRDefault="00A053D4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A053D4" w:rsidRDefault="00590E47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C627C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uk-UA"/>
              </w:rPr>
              <w:t>З Програми діяльності КМУ</w:t>
            </w:r>
            <w:r w:rsidRPr="00EC627C">
              <w:rPr>
                <w:bCs/>
                <w:sz w:val="28"/>
                <w:szCs w:val="28"/>
                <w:lang w:val="uk-UA"/>
              </w:rPr>
              <w:t>]</w:t>
            </w:r>
            <w:r>
              <w:rPr>
                <w:bCs/>
                <w:sz w:val="28"/>
                <w:szCs w:val="28"/>
                <w:lang w:val="uk-UA"/>
              </w:rPr>
              <w:t xml:space="preserve"> 3. </w:t>
            </w:r>
            <w:r w:rsidRPr="009E35B3">
              <w:rPr>
                <w:b/>
                <w:bCs/>
                <w:sz w:val="28"/>
                <w:szCs w:val="28"/>
                <w:lang w:val="uk-UA"/>
              </w:rPr>
              <w:t>Нова антикорупційна політика:</w:t>
            </w:r>
          </w:p>
        </w:tc>
        <w:tc>
          <w:tcPr>
            <w:tcW w:w="1104" w:type="dxa"/>
          </w:tcPr>
          <w:p w:rsidR="00A053D4" w:rsidRPr="00EC627C" w:rsidRDefault="00A053D4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E02CC" w:rsidRPr="00CE02CC" w:rsidTr="002621CB">
        <w:tc>
          <w:tcPr>
            <w:tcW w:w="534" w:type="dxa"/>
          </w:tcPr>
          <w:p w:rsidR="00A053D4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009900"/>
                <w:sz w:val="28"/>
                <w:szCs w:val="28"/>
                <w:lang w:val="uk-UA"/>
              </w:rPr>
              <w:t>13</w:t>
            </w:r>
          </w:p>
        </w:tc>
        <w:tc>
          <w:tcPr>
            <w:tcW w:w="12865" w:type="dxa"/>
          </w:tcPr>
          <w:p w:rsidR="00590E47" w:rsidRPr="00CE02CC" w:rsidRDefault="00590E47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0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боротьба з корупцією та очищення влади:</w:t>
            </w:r>
          </w:p>
          <w:p w:rsidR="00A053D4" w:rsidRPr="00CE02CC" w:rsidRDefault="00590E47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0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реалізація антикорупційного законодавства;</w:t>
            </w:r>
          </w:p>
        </w:tc>
        <w:tc>
          <w:tcPr>
            <w:tcW w:w="1104" w:type="dxa"/>
          </w:tcPr>
          <w:p w:rsidR="00A053D4" w:rsidRPr="00CE02C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2</w:t>
            </w:r>
          </w:p>
        </w:tc>
      </w:tr>
      <w:tr w:rsidR="00A053D4" w:rsidTr="002621CB">
        <w:tc>
          <w:tcPr>
            <w:tcW w:w="534" w:type="dxa"/>
          </w:tcPr>
          <w:p w:rsidR="00A053D4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12865" w:type="dxa"/>
          </w:tcPr>
          <w:p w:rsidR="00A053D4" w:rsidRPr="00590E47" w:rsidRDefault="00590E47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00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590E47">
              <w:rPr>
                <w:sz w:val="28"/>
                <w:szCs w:val="28"/>
                <w:lang w:val="uk-UA"/>
              </w:rPr>
              <w:t>моніторинг способу життя державних службовців (постійно);</w:t>
            </w:r>
          </w:p>
        </w:tc>
        <w:tc>
          <w:tcPr>
            <w:tcW w:w="1104" w:type="dxa"/>
          </w:tcPr>
          <w:p w:rsidR="00A053D4" w:rsidRPr="00EC627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?</w:t>
            </w:r>
          </w:p>
        </w:tc>
      </w:tr>
      <w:tr w:rsidR="00CE02CC" w:rsidRPr="00CE02CC" w:rsidTr="002621CB">
        <w:tc>
          <w:tcPr>
            <w:tcW w:w="534" w:type="dxa"/>
          </w:tcPr>
          <w:p w:rsidR="00590E47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2865" w:type="dxa"/>
          </w:tcPr>
          <w:p w:rsidR="00997754" w:rsidRPr="00CE02CC" w:rsidRDefault="00997754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00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color w:val="4F81BD" w:themeColor="accent1"/>
                <w:sz w:val="28"/>
                <w:szCs w:val="28"/>
                <w:lang w:val="uk-UA"/>
              </w:rPr>
              <w:t>нова правоохоронна політика:</w:t>
            </w:r>
          </w:p>
          <w:p w:rsidR="00590E47" w:rsidRPr="00CE02CC" w:rsidRDefault="00997754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00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color w:val="4F81BD" w:themeColor="accent1"/>
                <w:sz w:val="28"/>
                <w:szCs w:val="28"/>
                <w:lang w:val="uk-UA"/>
              </w:rPr>
              <w:t>реформування Міністерства внутрішніх справ (2015 рік):</w:t>
            </w:r>
          </w:p>
        </w:tc>
        <w:tc>
          <w:tcPr>
            <w:tcW w:w="1104" w:type="dxa"/>
          </w:tcPr>
          <w:p w:rsidR="00590E47" w:rsidRPr="00CE02CC" w:rsidRDefault="00590E47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uk-UA"/>
              </w:rPr>
            </w:pPr>
          </w:p>
          <w:p w:rsidR="00CE02CC" w:rsidRPr="00CE02C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Cs/>
                <w:color w:val="4F81BD" w:themeColor="accent1"/>
                <w:sz w:val="28"/>
                <w:szCs w:val="28"/>
                <w:lang w:val="uk-UA"/>
              </w:rPr>
              <w:t>1</w:t>
            </w:r>
          </w:p>
        </w:tc>
      </w:tr>
      <w:tr w:rsidR="00590E47" w:rsidTr="002621CB">
        <w:tc>
          <w:tcPr>
            <w:tcW w:w="534" w:type="dxa"/>
          </w:tcPr>
          <w:p w:rsidR="00590E47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12865" w:type="dxa"/>
          </w:tcPr>
          <w:p w:rsidR="00590E47" w:rsidRPr="00184D9F" w:rsidRDefault="00184D9F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00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184D9F">
              <w:rPr>
                <w:sz w:val="28"/>
                <w:szCs w:val="28"/>
                <w:lang w:val="uk-UA"/>
              </w:rPr>
              <w:t xml:space="preserve">розроблення проекту і схвалення Концепції першочергових заходів з реформування системи Міністерства внутрішніх справ: реалізація принципу “Служити і захищати” замість “Карати та </w:t>
            </w:r>
            <w:proofErr w:type="spellStart"/>
            <w:r w:rsidRPr="00184D9F">
              <w:rPr>
                <w:sz w:val="28"/>
                <w:szCs w:val="28"/>
                <w:lang w:val="uk-UA"/>
              </w:rPr>
              <w:t>кришувати</w:t>
            </w:r>
            <w:proofErr w:type="spellEnd"/>
            <w:r w:rsidRPr="00184D9F">
              <w:rPr>
                <w:sz w:val="28"/>
                <w:szCs w:val="28"/>
                <w:lang w:val="uk-UA"/>
              </w:rPr>
              <w:t>”;</w:t>
            </w:r>
          </w:p>
        </w:tc>
        <w:tc>
          <w:tcPr>
            <w:tcW w:w="1104" w:type="dxa"/>
          </w:tcPr>
          <w:p w:rsidR="00590E47" w:rsidRPr="00EC627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3(?)</w:t>
            </w:r>
          </w:p>
        </w:tc>
      </w:tr>
      <w:tr w:rsidR="00590E47" w:rsidTr="002621CB">
        <w:tc>
          <w:tcPr>
            <w:tcW w:w="534" w:type="dxa"/>
          </w:tcPr>
          <w:p w:rsidR="00590E47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12865" w:type="dxa"/>
          </w:tcPr>
          <w:p w:rsidR="00590E47" w:rsidRPr="00184D9F" w:rsidRDefault="00184D9F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00"/>
                <w:tab w:val="left" w:pos="1620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184D9F">
              <w:rPr>
                <w:sz w:val="28"/>
                <w:szCs w:val="28"/>
                <w:lang w:val="uk-UA"/>
              </w:rPr>
              <w:t>розроблення та сприяння прийняттю закону про національну поліцію;</w:t>
            </w:r>
          </w:p>
        </w:tc>
        <w:tc>
          <w:tcPr>
            <w:tcW w:w="1104" w:type="dxa"/>
          </w:tcPr>
          <w:p w:rsidR="00590E47" w:rsidRPr="00EC627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</w:tr>
      <w:tr w:rsidR="00184D9F" w:rsidTr="002621CB">
        <w:tc>
          <w:tcPr>
            <w:tcW w:w="534" w:type="dxa"/>
          </w:tcPr>
          <w:p w:rsidR="00184D9F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12865" w:type="dxa"/>
          </w:tcPr>
          <w:p w:rsidR="00184D9F" w:rsidRPr="00184D9F" w:rsidRDefault="00184D9F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00"/>
                <w:tab w:val="left" w:pos="1080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184D9F">
              <w:rPr>
                <w:sz w:val="28"/>
                <w:szCs w:val="28"/>
                <w:lang w:val="uk-UA"/>
              </w:rPr>
              <w:t>створення Державного бюро розслідувань;</w:t>
            </w:r>
          </w:p>
        </w:tc>
        <w:tc>
          <w:tcPr>
            <w:tcW w:w="1104" w:type="dxa"/>
          </w:tcPr>
          <w:p w:rsidR="00184D9F" w:rsidRPr="00EC627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?</w:t>
            </w:r>
          </w:p>
        </w:tc>
      </w:tr>
      <w:tr w:rsidR="00184D9F" w:rsidTr="002621CB">
        <w:tc>
          <w:tcPr>
            <w:tcW w:w="534" w:type="dxa"/>
          </w:tcPr>
          <w:p w:rsidR="00184D9F" w:rsidRDefault="00184D9F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184D9F" w:rsidRDefault="00184D9F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C627C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uk-UA"/>
              </w:rPr>
              <w:t>З Програми діяльності КМУ</w:t>
            </w:r>
            <w:r w:rsidRPr="00EC627C">
              <w:rPr>
                <w:bCs/>
                <w:sz w:val="28"/>
                <w:szCs w:val="28"/>
                <w:lang w:val="uk-UA"/>
              </w:rPr>
              <w:t>]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A43D9">
              <w:rPr>
                <w:bCs/>
                <w:sz w:val="28"/>
                <w:szCs w:val="28"/>
                <w:lang w:val="uk-UA"/>
              </w:rPr>
              <w:t xml:space="preserve">4. </w:t>
            </w:r>
            <w:r w:rsidR="009A43D9" w:rsidRPr="00C31DC2">
              <w:rPr>
                <w:b/>
                <w:bCs/>
                <w:sz w:val="28"/>
                <w:szCs w:val="28"/>
                <w:lang w:val="uk-UA"/>
              </w:rPr>
              <w:t>Нова економічна політика:</w:t>
            </w:r>
          </w:p>
        </w:tc>
        <w:tc>
          <w:tcPr>
            <w:tcW w:w="1104" w:type="dxa"/>
          </w:tcPr>
          <w:p w:rsidR="00184D9F" w:rsidRPr="00EC627C" w:rsidRDefault="00184D9F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E02CC" w:rsidRPr="00CE02CC" w:rsidTr="002621CB">
        <w:tc>
          <w:tcPr>
            <w:tcW w:w="534" w:type="dxa"/>
          </w:tcPr>
          <w:p w:rsidR="00184D9F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009900"/>
                <w:sz w:val="28"/>
                <w:szCs w:val="28"/>
                <w:lang w:val="uk-UA"/>
              </w:rPr>
              <w:t>19</w:t>
            </w:r>
          </w:p>
        </w:tc>
        <w:tc>
          <w:tcPr>
            <w:tcW w:w="12865" w:type="dxa"/>
          </w:tcPr>
          <w:p w:rsidR="00184D9F" w:rsidRPr="00CE02CC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скорочення кількості податків з 22 до 9 (І квартал 2015 року);</w:t>
            </w:r>
          </w:p>
        </w:tc>
        <w:tc>
          <w:tcPr>
            <w:tcW w:w="1104" w:type="dxa"/>
          </w:tcPr>
          <w:p w:rsidR="00184D9F" w:rsidRPr="00CE02C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</w:p>
        </w:tc>
      </w:tr>
      <w:tr w:rsidR="00CE02CC" w:rsidRPr="00CE02CC" w:rsidTr="002621CB">
        <w:tc>
          <w:tcPr>
            <w:tcW w:w="534" w:type="dxa"/>
          </w:tcPr>
          <w:p w:rsidR="00184D9F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t>20</w:t>
            </w:r>
          </w:p>
        </w:tc>
        <w:tc>
          <w:tcPr>
            <w:tcW w:w="12865" w:type="dxa"/>
          </w:tcPr>
          <w:p w:rsidR="00184D9F" w:rsidRPr="00CE02CC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color w:val="4F81BD" w:themeColor="accent1"/>
                <w:sz w:val="28"/>
                <w:szCs w:val="28"/>
                <w:lang w:val="uk-UA"/>
              </w:rPr>
              <w:t>об’єднання податкової та бухгалтерської звітності, гармонізація її з міжнародними стандартами фінансової звітності (2015—2016 роки);</w:t>
            </w:r>
          </w:p>
        </w:tc>
        <w:tc>
          <w:tcPr>
            <w:tcW w:w="1104" w:type="dxa"/>
          </w:tcPr>
          <w:p w:rsidR="00184D9F" w:rsidRPr="00CE02C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uk-UA"/>
              </w:rPr>
            </w:pPr>
            <w:r w:rsidRPr="00CE02CC">
              <w:rPr>
                <w:bCs/>
                <w:color w:val="4F81BD" w:themeColor="accent1"/>
                <w:sz w:val="28"/>
                <w:szCs w:val="28"/>
                <w:lang w:val="uk-UA"/>
              </w:rPr>
              <w:t>2</w:t>
            </w:r>
          </w:p>
        </w:tc>
      </w:tr>
      <w:tr w:rsidR="00CE02CC" w:rsidRPr="00CE02CC" w:rsidTr="002621CB">
        <w:tc>
          <w:tcPr>
            <w:tcW w:w="534" w:type="dxa"/>
          </w:tcPr>
          <w:p w:rsidR="00184D9F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009900"/>
                <w:sz w:val="28"/>
                <w:szCs w:val="28"/>
                <w:lang w:val="uk-UA"/>
              </w:rPr>
              <w:t>21</w:t>
            </w:r>
          </w:p>
        </w:tc>
        <w:tc>
          <w:tcPr>
            <w:tcW w:w="12865" w:type="dxa"/>
          </w:tcPr>
          <w:p w:rsidR="009A43D9" w:rsidRPr="00CE02CC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легалізація заробітної плати шляхом зменшення навантаження на фонд оплати праці:</w:t>
            </w:r>
          </w:p>
          <w:p w:rsidR="00184D9F" w:rsidRPr="00CE02CC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розроблення та сприяння прийняттю Закону України “Про внесення змін до Закону України “Про збір та облік єдиного внеску на загальнообов’язкове державне соціальне страхування” (поетапне зменшення розміру єдиного внеску з 41 до 15 відсотків) (І квартал 2015 року);</w:t>
            </w:r>
          </w:p>
        </w:tc>
        <w:tc>
          <w:tcPr>
            <w:tcW w:w="1104" w:type="dxa"/>
          </w:tcPr>
          <w:p w:rsidR="00184D9F" w:rsidRPr="00CE02C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en-US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  <w:r w:rsidR="00A104D9" w:rsidRPr="00CE02CC">
              <w:rPr>
                <w:bCs/>
                <w:color w:val="009900"/>
                <w:sz w:val="28"/>
                <w:szCs w:val="28"/>
                <w:lang w:val="en-US"/>
              </w:rPr>
              <w:t>/1</w:t>
            </w:r>
          </w:p>
        </w:tc>
      </w:tr>
      <w:tr w:rsidR="00CE02CC" w:rsidRPr="00CE02CC" w:rsidTr="002621CB">
        <w:tc>
          <w:tcPr>
            <w:tcW w:w="534" w:type="dxa"/>
          </w:tcPr>
          <w:p w:rsidR="00184D9F" w:rsidRPr="00CE02CC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b/>
                <w:bCs/>
                <w:color w:val="009900"/>
                <w:sz w:val="28"/>
                <w:szCs w:val="28"/>
                <w:lang w:val="uk-UA"/>
              </w:rPr>
              <w:t>22</w:t>
            </w:r>
          </w:p>
        </w:tc>
        <w:tc>
          <w:tcPr>
            <w:tcW w:w="12865" w:type="dxa"/>
          </w:tcPr>
          <w:p w:rsidR="009A43D9" w:rsidRPr="00CE02CC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зниження податкового навантаження на малий та середній бізнес, зокрема:</w:t>
            </w:r>
          </w:p>
          <w:p w:rsidR="00184D9F" w:rsidRPr="00CE02CC" w:rsidRDefault="009A43D9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CE02CC">
              <w:rPr>
                <w:color w:val="009900"/>
                <w:sz w:val="28"/>
                <w:szCs w:val="28"/>
                <w:lang w:val="uk-UA"/>
              </w:rPr>
              <w:t>двократне зменшення ставки єдиного податку (І квартал 2015 року);</w:t>
            </w:r>
          </w:p>
        </w:tc>
        <w:tc>
          <w:tcPr>
            <w:tcW w:w="1104" w:type="dxa"/>
          </w:tcPr>
          <w:p w:rsidR="00184D9F" w:rsidRPr="00CE02CC" w:rsidRDefault="00CE02CC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en-US"/>
              </w:rPr>
            </w:pPr>
            <w:r w:rsidRPr="00CE02CC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  <w:r w:rsidR="00A104D9" w:rsidRPr="00CE02CC">
              <w:rPr>
                <w:bCs/>
                <w:color w:val="009900"/>
                <w:sz w:val="28"/>
                <w:szCs w:val="28"/>
                <w:lang w:val="en-US"/>
              </w:rPr>
              <w:t>/1</w:t>
            </w:r>
          </w:p>
        </w:tc>
      </w:tr>
      <w:tr w:rsidR="00F17101" w:rsidRPr="00F17101" w:rsidTr="002621CB">
        <w:tc>
          <w:tcPr>
            <w:tcW w:w="534" w:type="dxa"/>
          </w:tcPr>
          <w:p w:rsidR="00184D9F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009900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12865" w:type="dxa"/>
          </w:tcPr>
          <w:p w:rsidR="00184D9F" w:rsidRPr="00F17101" w:rsidRDefault="009A43D9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color w:val="009900"/>
                <w:sz w:val="28"/>
                <w:szCs w:val="28"/>
                <w:lang w:val="uk-UA"/>
              </w:rPr>
              <w:t>встановлення заборони на проведення протягом 2015—2016 років перевірок суб’єктів господарювання контролюючими органами;</w:t>
            </w:r>
          </w:p>
        </w:tc>
        <w:tc>
          <w:tcPr>
            <w:tcW w:w="1104" w:type="dxa"/>
          </w:tcPr>
          <w:p w:rsidR="00184D9F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en-US"/>
              </w:rPr>
            </w:pPr>
            <w:r w:rsidRPr="00F17101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  <w:r w:rsidRPr="00F17101">
              <w:rPr>
                <w:bCs/>
                <w:color w:val="009900"/>
                <w:sz w:val="28"/>
                <w:szCs w:val="28"/>
                <w:lang w:val="en-US"/>
              </w:rPr>
              <w:t>/</w:t>
            </w:r>
            <w:r w:rsidR="00A104D9" w:rsidRPr="00F17101">
              <w:rPr>
                <w:bCs/>
                <w:color w:val="009900"/>
                <w:sz w:val="28"/>
                <w:szCs w:val="28"/>
                <w:lang w:val="en-US"/>
              </w:rPr>
              <w:t>2</w:t>
            </w:r>
          </w:p>
        </w:tc>
      </w:tr>
      <w:tr w:rsidR="00F17101" w:rsidRPr="00F17101" w:rsidTr="002621CB">
        <w:tc>
          <w:tcPr>
            <w:tcW w:w="534" w:type="dxa"/>
          </w:tcPr>
          <w:p w:rsidR="009A43D9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0099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2865" w:type="dxa"/>
          </w:tcPr>
          <w:p w:rsidR="009A43D9" w:rsidRPr="00F17101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color w:val="009900"/>
                <w:sz w:val="28"/>
                <w:szCs w:val="28"/>
                <w:lang w:val="uk-UA"/>
              </w:rPr>
              <w:t>запровадження інституту податкового компромісу з метою повного декларування наявних активів та введення обов’язкового декларування доходів;</w:t>
            </w:r>
          </w:p>
        </w:tc>
        <w:tc>
          <w:tcPr>
            <w:tcW w:w="1104" w:type="dxa"/>
          </w:tcPr>
          <w:p w:rsidR="009A43D9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</w:p>
        </w:tc>
      </w:tr>
      <w:tr w:rsidR="00F17101" w:rsidRPr="00F17101" w:rsidTr="002621CB">
        <w:tc>
          <w:tcPr>
            <w:tcW w:w="534" w:type="dxa"/>
          </w:tcPr>
          <w:p w:rsidR="009A43D9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009900"/>
                <w:sz w:val="28"/>
                <w:szCs w:val="28"/>
                <w:lang w:val="uk-UA"/>
              </w:rPr>
              <w:t>25</w:t>
            </w:r>
          </w:p>
        </w:tc>
        <w:tc>
          <w:tcPr>
            <w:tcW w:w="12865" w:type="dxa"/>
          </w:tcPr>
          <w:p w:rsidR="009A43D9" w:rsidRPr="00F17101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color w:val="009900"/>
                <w:sz w:val="28"/>
                <w:szCs w:val="28"/>
                <w:lang w:val="uk-UA"/>
              </w:rPr>
              <w:t>впровадження нової системи адміністрування податку на додану вартість (І квартал 2015 року);</w:t>
            </w:r>
          </w:p>
        </w:tc>
        <w:tc>
          <w:tcPr>
            <w:tcW w:w="1104" w:type="dxa"/>
          </w:tcPr>
          <w:p w:rsidR="009A43D9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</w:p>
        </w:tc>
      </w:tr>
      <w:tr w:rsidR="00F17101" w:rsidRPr="00F17101" w:rsidTr="002621CB">
        <w:tc>
          <w:tcPr>
            <w:tcW w:w="534" w:type="dxa"/>
          </w:tcPr>
          <w:p w:rsidR="009A43D9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009900"/>
                <w:sz w:val="28"/>
                <w:szCs w:val="28"/>
                <w:lang w:val="uk-UA"/>
              </w:rPr>
              <w:t>26</w:t>
            </w:r>
          </w:p>
        </w:tc>
        <w:tc>
          <w:tcPr>
            <w:tcW w:w="12865" w:type="dxa"/>
          </w:tcPr>
          <w:p w:rsidR="009A43D9" w:rsidRPr="00F17101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color w:val="009900"/>
                <w:sz w:val="28"/>
                <w:szCs w:val="28"/>
                <w:lang w:val="uk-UA"/>
              </w:rPr>
              <w:t>завершення реформи державних закупівель, розроблення та сприяння прийняттю закону України про електронні державні закупівлі (2015 рік) та впровадження електронних державних закупівель (2016 рік);</w:t>
            </w:r>
          </w:p>
        </w:tc>
        <w:tc>
          <w:tcPr>
            <w:tcW w:w="1104" w:type="dxa"/>
          </w:tcPr>
          <w:p w:rsidR="009A43D9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en-US"/>
              </w:rPr>
            </w:pPr>
            <w:r w:rsidRPr="00F17101">
              <w:rPr>
                <w:bCs/>
                <w:color w:val="009900"/>
                <w:sz w:val="28"/>
                <w:szCs w:val="28"/>
                <w:lang w:val="uk-UA"/>
              </w:rPr>
              <w:t>1</w:t>
            </w:r>
            <w:r w:rsidR="00A104D9" w:rsidRPr="00F17101">
              <w:rPr>
                <w:bCs/>
                <w:color w:val="009900"/>
                <w:sz w:val="28"/>
                <w:szCs w:val="28"/>
                <w:lang w:val="en-US"/>
              </w:rPr>
              <w:t>/4</w:t>
            </w:r>
          </w:p>
        </w:tc>
      </w:tr>
      <w:tr w:rsidR="00F17101" w:rsidRPr="00F17101" w:rsidTr="002621CB">
        <w:tc>
          <w:tcPr>
            <w:tcW w:w="534" w:type="dxa"/>
          </w:tcPr>
          <w:p w:rsidR="009A43D9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009900"/>
                <w:sz w:val="28"/>
                <w:szCs w:val="28"/>
                <w:lang w:val="uk-UA"/>
              </w:rPr>
              <w:t>27</w:t>
            </w:r>
          </w:p>
        </w:tc>
        <w:tc>
          <w:tcPr>
            <w:tcW w:w="12865" w:type="dxa"/>
          </w:tcPr>
          <w:p w:rsidR="009A43D9" w:rsidRPr="00F17101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color w:val="009900"/>
                <w:sz w:val="28"/>
                <w:szCs w:val="28"/>
                <w:lang w:val="uk-UA"/>
              </w:rPr>
              <w:t>демонополізація економіки:</w:t>
            </w:r>
          </w:p>
          <w:p w:rsidR="009A43D9" w:rsidRPr="00F17101" w:rsidRDefault="009A43D9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  <w:tab w:val="left" w:pos="1080"/>
              </w:tabs>
              <w:ind w:left="318" w:hanging="318"/>
              <w:jc w:val="both"/>
              <w:rPr>
                <w:color w:val="009900"/>
                <w:sz w:val="28"/>
                <w:szCs w:val="28"/>
                <w:lang w:val="uk-UA"/>
              </w:rPr>
            </w:pPr>
            <w:r w:rsidRPr="00F17101">
              <w:rPr>
                <w:color w:val="009900"/>
                <w:sz w:val="28"/>
                <w:szCs w:val="28"/>
                <w:lang w:val="uk-UA"/>
              </w:rPr>
              <w:t>розроблення та сприяння прийняттю у новій редакції Закону України “Про захист економічної конкуренції” (2015 рік);</w:t>
            </w:r>
          </w:p>
        </w:tc>
        <w:tc>
          <w:tcPr>
            <w:tcW w:w="1104" w:type="dxa"/>
          </w:tcPr>
          <w:p w:rsidR="009A43D9" w:rsidRPr="00F17101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</w:rPr>
            </w:pPr>
          </w:p>
          <w:p w:rsidR="00A104D9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009900"/>
                <w:sz w:val="28"/>
                <w:szCs w:val="28"/>
                <w:lang w:val="en-US"/>
              </w:rPr>
            </w:pPr>
            <w:r w:rsidRPr="00F17101">
              <w:rPr>
                <w:bCs/>
                <w:color w:val="009900"/>
                <w:sz w:val="28"/>
                <w:szCs w:val="28"/>
                <w:lang w:val="en-US"/>
              </w:rPr>
              <w:t>1</w:t>
            </w:r>
            <w:r w:rsidR="00A104D9" w:rsidRPr="00F17101">
              <w:rPr>
                <w:bCs/>
                <w:color w:val="009900"/>
                <w:sz w:val="28"/>
                <w:szCs w:val="28"/>
                <w:lang w:val="en-US"/>
              </w:rPr>
              <w:t>/3,4</w:t>
            </w:r>
          </w:p>
        </w:tc>
      </w:tr>
      <w:tr w:rsidR="0053458D" w:rsidTr="00262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458D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28</w:t>
            </w:r>
          </w:p>
        </w:tc>
        <w:tc>
          <w:tcPr>
            <w:tcW w:w="12865" w:type="dxa"/>
            <w:tcBorders>
              <w:top w:val="nil"/>
              <w:left w:val="nil"/>
              <w:bottom w:val="nil"/>
              <w:right w:val="nil"/>
            </w:tcBorders>
          </w:tcPr>
          <w:p w:rsidR="0053458D" w:rsidRPr="008A717A" w:rsidRDefault="0053458D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8A717A">
              <w:rPr>
                <w:sz w:val="28"/>
                <w:szCs w:val="28"/>
                <w:lang w:val="uk-UA"/>
              </w:rPr>
              <w:t>активне просування експорту та захист внутрішнього ринку:</w:t>
            </w:r>
          </w:p>
          <w:p w:rsidR="0053458D" w:rsidRPr="0053458D" w:rsidRDefault="0053458D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53458D">
              <w:rPr>
                <w:sz w:val="28"/>
                <w:szCs w:val="28"/>
                <w:lang w:val="uk-UA"/>
              </w:rPr>
              <w:t>максимальне використання переваг режиму вільної торгівлі з державами – членами ЄС (постійно);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53458D" w:rsidRPr="009D3AFB" w:rsidRDefault="0053458D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:rsidR="00A104D9" w:rsidRPr="00A104D9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  <w:r w:rsidR="00A104D9">
              <w:rPr>
                <w:bCs/>
                <w:sz w:val="28"/>
                <w:szCs w:val="28"/>
                <w:lang w:val="en-US"/>
              </w:rPr>
              <w:t>/3</w:t>
            </w:r>
          </w:p>
        </w:tc>
      </w:tr>
      <w:tr w:rsidR="009A43D9" w:rsidRPr="00FD0F6C" w:rsidTr="002621CB">
        <w:tc>
          <w:tcPr>
            <w:tcW w:w="534" w:type="dxa"/>
          </w:tcPr>
          <w:p w:rsidR="009A43D9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12865" w:type="dxa"/>
          </w:tcPr>
          <w:p w:rsidR="009A43D9" w:rsidRPr="00E6737D" w:rsidRDefault="00E6737D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30"/>
              </w:tabs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E6737D">
              <w:rPr>
                <w:sz w:val="28"/>
                <w:szCs w:val="28"/>
                <w:lang w:val="uk-UA"/>
              </w:rPr>
              <w:t>підписання з урахуванням національних інтересів угод про створення зони вільної торгівлі з Канадою, Туреччиною, Ізраїлем, Радою співробітництва арабських держав Перської затоки (РСАДПЗ), Економічним співтовариством держав Західної Африки (ЕКОВАС) (до 2018 року);</w:t>
            </w:r>
          </w:p>
        </w:tc>
        <w:tc>
          <w:tcPr>
            <w:tcW w:w="1104" w:type="dxa"/>
          </w:tcPr>
          <w:p w:rsidR="009A43D9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9A43D9" w:rsidTr="002621CB">
        <w:tc>
          <w:tcPr>
            <w:tcW w:w="534" w:type="dxa"/>
          </w:tcPr>
          <w:p w:rsidR="009A43D9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9A43D9" w:rsidRDefault="00E6737D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C627C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uk-UA"/>
              </w:rPr>
              <w:t>З Програми діяльності КМУ</w:t>
            </w:r>
            <w:r w:rsidRPr="00EC627C">
              <w:rPr>
                <w:bCs/>
                <w:sz w:val="28"/>
                <w:szCs w:val="28"/>
                <w:lang w:val="uk-UA"/>
              </w:rPr>
              <w:t>]</w:t>
            </w:r>
            <w:r>
              <w:rPr>
                <w:bCs/>
                <w:sz w:val="28"/>
                <w:szCs w:val="28"/>
                <w:lang w:val="uk-UA"/>
              </w:rPr>
              <w:t xml:space="preserve"> 7. </w:t>
            </w:r>
            <w:r w:rsidRPr="00DE6F5C">
              <w:rPr>
                <w:b/>
                <w:bCs/>
                <w:sz w:val="28"/>
                <w:szCs w:val="28"/>
                <w:lang w:val="uk-UA"/>
              </w:rPr>
              <w:t>Нова політика енергетичної незалежності:</w:t>
            </w:r>
          </w:p>
        </w:tc>
        <w:tc>
          <w:tcPr>
            <w:tcW w:w="1104" w:type="dxa"/>
          </w:tcPr>
          <w:p w:rsidR="009A43D9" w:rsidRPr="00EC627C" w:rsidRDefault="009A43D9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17101" w:rsidRPr="00F17101" w:rsidTr="002621CB">
        <w:tc>
          <w:tcPr>
            <w:tcW w:w="534" w:type="dxa"/>
          </w:tcPr>
          <w:p w:rsidR="00074E40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2865" w:type="dxa"/>
          </w:tcPr>
          <w:p w:rsidR="00074E40" w:rsidRPr="00F17101" w:rsidRDefault="00074E40" w:rsidP="002E478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</w:pPr>
            <w:r w:rsidRPr="00F1710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будівництво і реконструкція житла згідно з новими стандартами енергоефективності (підготовка нових ДБН та стандартів енергоефективності).</w:t>
            </w:r>
          </w:p>
        </w:tc>
        <w:tc>
          <w:tcPr>
            <w:tcW w:w="1104" w:type="dxa"/>
          </w:tcPr>
          <w:p w:rsidR="00074E40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  <w:r w:rsidRPr="00F17101">
              <w:rPr>
                <w:bCs/>
                <w:color w:val="4F81BD" w:themeColor="accent1"/>
                <w:sz w:val="28"/>
                <w:szCs w:val="28"/>
                <w:lang w:val="en-US"/>
              </w:rPr>
              <w:t>2</w:t>
            </w:r>
          </w:p>
        </w:tc>
      </w:tr>
      <w:tr w:rsidR="00074E40" w:rsidTr="002621CB">
        <w:tc>
          <w:tcPr>
            <w:tcW w:w="534" w:type="dxa"/>
          </w:tcPr>
          <w:p w:rsidR="00074E40" w:rsidRDefault="00074E40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074E40" w:rsidRDefault="00074E40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C627C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uk-UA"/>
              </w:rPr>
              <w:t>З Програми діяльності КМУ</w:t>
            </w:r>
            <w:r w:rsidRPr="00EC627C">
              <w:rPr>
                <w:bCs/>
                <w:sz w:val="28"/>
                <w:szCs w:val="28"/>
                <w:lang w:val="uk-UA"/>
              </w:rPr>
              <w:t>]</w:t>
            </w:r>
            <w:r>
              <w:rPr>
                <w:bCs/>
                <w:sz w:val="28"/>
                <w:szCs w:val="28"/>
                <w:lang w:val="uk-UA"/>
              </w:rPr>
              <w:t xml:space="preserve"> 8. </w:t>
            </w:r>
            <w:r w:rsidRPr="008D3153">
              <w:rPr>
                <w:b/>
                <w:bCs/>
                <w:sz w:val="28"/>
                <w:szCs w:val="28"/>
                <w:lang w:val="uk-UA"/>
              </w:rPr>
              <w:t>Нова соціальна політика:</w:t>
            </w:r>
          </w:p>
        </w:tc>
        <w:tc>
          <w:tcPr>
            <w:tcW w:w="1104" w:type="dxa"/>
          </w:tcPr>
          <w:p w:rsidR="00074E40" w:rsidRPr="00EC627C" w:rsidRDefault="00074E40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17101" w:rsidRPr="00F17101" w:rsidTr="002621CB">
        <w:tc>
          <w:tcPr>
            <w:tcW w:w="534" w:type="dxa"/>
          </w:tcPr>
          <w:p w:rsidR="00074E40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2865" w:type="dxa"/>
          </w:tcPr>
          <w:p w:rsidR="00074E40" w:rsidRPr="00F17101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b/>
                <w:color w:val="4F81BD" w:themeColor="accent1"/>
                <w:sz w:val="28"/>
                <w:szCs w:val="28"/>
                <w:lang w:val="uk-UA"/>
              </w:rPr>
              <w:t>підвищення якості освіти:</w:t>
            </w:r>
            <w:r w:rsidR="002E4785" w:rsidRPr="00F17101">
              <w:rPr>
                <w:b/>
                <w:color w:val="4F81BD" w:themeColor="accent1"/>
                <w:sz w:val="28"/>
                <w:szCs w:val="28"/>
                <w:lang w:val="uk-UA"/>
              </w:rPr>
              <w:t xml:space="preserve"> </w:t>
            </w:r>
            <w:r w:rsidRPr="00F17101">
              <w:rPr>
                <w:color w:val="4F81BD" w:themeColor="accent1"/>
                <w:sz w:val="28"/>
                <w:szCs w:val="28"/>
                <w:lang w:val="uk-UA"/>
              </w:rPr>
              <w:t>реалізація Закону України “Про вищу освіту” шляхом:</w:t>
            </w:r>
          </w:p>
          <w:p w:rsidR="00283848" w:rsidRPr="00F17101" w:rsidRDefault="00283848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color w:val="4F81BD" w:themeColor="accent1"/>
                <w:sz w:val="28"/>
                <w:szCs w:val="28"/>
                <w:lang w:val="uk-UA"/>
              </w:rPr>
              <w:t>створення незалежної системи оцінки якості вищої освіти;</w:t>
            </w:r>
          </w:p>
        </w:tc>
        <w:tc>
          <w:tcPr>
            <w:tcW w:w="1104" w:type="dxa"/>
          </w:tcPr>
          <w:p w:rsidR="00074E40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  <w:r w:rsidRPr="00F17101">
              <w:rPr>
                <w:bCs/>
                <w:color w:val="4F81BD" w:themeColor="accent1"/>
                <w:sz w:val="28"/>
                <w:szCs w:val="28"/>
                <w:lang w:val="en-US"/>
              </w:rPr>
              <w:t>2</w:t>
            </w:r>
          </w:p>
        </w:tc>
      </w:tr>
      <w:tr w:rsidR="00F17101" w:rsidRPr="00F17101" w:rsidTr="002621CB">
        <w:tc>
          <w:tcPr>
            <w:tcW w:w="534" w:type="dxa"/>
          </w:tcPr>
          <w:p w:rsidR="00283848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2865" w:type="dxa"/>
          </w:tcPr>
          <w:p w:rsidR="00283848" w:rsidRPr="00F17101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color w:val="4F81BD" w:themeColor="accent1"/>
                <w:sz w:val="28"/>
                <w:szCs w:val="28"/>
                <w:lang w:val="uk-UA"/>
              </w:rPr>
              <w:t>реформування дошкільної, середньої, професійно-технічної, позашкільної освіти згідно з європейськими стандартами шляхом:</w:t>
            </w:r>
          </w:p>
          <w:p w:rsidR="00283848" w:rsidRPr="00F17101" w:rsidRDefault="00283848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color w:val="4F81BD" w:themeColor="accent1"/>
                <w:sz w:val="28"/>
                <w:szCs w:val="28"/>
                <w:lang w:val="uk-UA"/>
              </w:rPr>
              <w:t>розроблення та сприяння прийняттю у новій редакції Законів України “Про освіту” та “Про професійно-технічну освіту” (перше півріччя 2015 року);</w:t>
            </w:r>
          </w:p>
        </w:tc>
        <w:tc>
          <w:tcPr>
            <w:tcW w:w="1104" w:type="dxa"/>
          </w:tcPr>
          <w:p w:rsidR="00283848" w:rsidRPr="00F17101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</w:p>
          <w:p w:rsidR="00F17101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</w:p>
          <w:p w:rsidR="00F17101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  <w:r w:rsidRPr="00F17101">
              <w:rPr>
                <w:bCs/>
                <w:color w:val="4F81BD" w:themeColor="accent1"/>
                <w:sz w:val="28"/>
                <w:szCs w:val="28"/>
                <w:lang w:val="en-US"/>
              </w:rPr>
              <w:t>2</w:t>
            </w:r>
          </w:p>
        </w:tc>
      </w:tr>
      <w:tr w:rsidR="00F17101" w:rsidRPr="00F17101" w:rsidTr="002621CB">
        <w:tc>
          <w:tcPr>
            <w:tcW w:w="534" w:type="dxa"/>
          </w:tcPr>
          <w:p w:rsidR="00283848" w:rsidRPr="00F17101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b/>
                <w:bCs/>
                <w:color w:val="4F81BD" w:themeColor="accen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2865" w:type="dxa"/>
          </w:tcPr>
          <w:p w:rsidR="00283848" w:rsidRPr="00F17101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  <w:tab w:val="num" w:pos="5040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color w:val="4F81BD" w:themeColor="accent1"/>
                <w:sz w:val="28"/>
                <w:szCs w:val="28"/>
                <w:lang w:val="uk-UA"/>
              </w:rPr>
              <w:t>інтеграція науки та освіти, створення технологічних та наукових парків, перехід до фінансування наукових досліджень на проектній основі шляхом:</w:t>
            </w:r>
          </w:p>
          <w:p w:rsidR="00283848" w:rsidRPr="00F17101" w:rsidRDefault="00283848" w:rsidP="002E4785">
            <w:pPr>
              <w:pStyle w:val="a3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5"/>
              </w:tabs>
              <w:ind w:left="318" w:hanging="318"/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F17101">
              <w:rPr>
                <w:color w:val="4F81BD" w:themeColor="accent1"/>
                <w:sz w:val="28"/>
                <w:szCs w:val="28"/>
                <w:lang w:val="uk-UA"/>
              </w:rPr>
              <w:t xml:space="preserve">розроблення та сприяння прийняттю у новій редакції Закону України “Про наукову і науково-технічну </w:t>
            </w:r>
            <w:r w:rsidRPr="00F17101">
              <w:rPr>
                <w:color w:val="4F81BD" w:themeColor="accent1"/>
                <w:sz w:val="28"/>
                <w:szCs w:val="28"/>
                <w:lang w:val="uk-UA"/>
              </w:rPr>
              <w:lastRenderedPageBreak/>
              <w:t>діяльність” (перше півріччя 2015 року).</w:t>
            </w:r>
          </w:p>
        </w:tc>
        <w:tc>
          <w:tcPr>
            <w:tcW w:w="1104" w:type="dxa"/>
          </w:tcPr>
          <w:p w:rsidR="00283848" w:rsidRPr="00F17101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</w:p>
          <w:p w:rsidR="00F17101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</w:p>
          <w:p w:rsidR="00F17101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color w:val="4F81BD" w:themeColor="accent1"/>
                <w:sz w:val="28"/>
                <w:szCs w:val="28"/>
                <w:lang w:val="en-US"/>
              </w:rPr>
            </w:pPr>
            <w:r w:rsidRPr="00F17101">
              <w:rPr>
                <w:bCs/>
                <w:color w:val="4F81BD" w:themeColor="accent1"/>
                <w:sz w:val="28"/>
                <w:szCs w:val="28"/>
                <w:lang w:val="en-US"/>
              </w:rPr>
              <w:t>2</w:t>
            </w:r>
          </w:p>
        </w:tc>
      </w:tr>
      <w:tr w:rsidR="00283848" w:rsidTr="002621CB">
        <w:tc>
          <w:tcPr>
            <w:tcW w:w="534" w:type="dxa"/>
          </w:tcPr>
          <w:p w:rsidR="00283848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283848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C627C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uk-UA"/>
              </w:rPr>
              <w:t>З Програми діяльності КМУ</w:t>
            </w:r>
            <w:r w:rsidRPr="00EC627C">
              <w:rPr>
                <w:bCs/>
                <w:sz w:val="28"/>
                <w:szCs w:val="28"/>
                <w:lang w:val="uk-UA"/>
              </w:rPr>
              <w:t>]</w:t>
            </w:r>
            <w:r>
              <w:rPr>
                <w:bCs/>
                <w:sz w:val="28"/>
                <w:szCs w:val="28"/>
                <w:lang w:val="uk-UA"/>
              </w:rPr>
              <w:t xml:space="preserve"> 10. </w:t>
            </w:r>
            <w:r w:rsidRPr="006B1F52">
              <w:rPr>
                <w:b/>
                <w:bCs/>
                <w:sz w:val="28"/>
                <w:szCs w:val="28"/>
                <w:lang w:val="uk-UA"/>
              </w:rPr>
              <w:t>Нова політик</w:t>
            </w:r>
            <w:r w:rsidRPr="006B1F52">
              <w:rPr>
                <w:b/>
                <w:bCs/>
                <w:sz w:val="28"/>
                <w:szCs w:val="28"/>
              </w:rPr>
              <w:t>а</w:t>
            </w:r>
            <w:r w:rsidRPr="006B1F52">
              <w:rPr>
                <w:b/>
                <w:bCs/>
                <w:sz w:val="28"/>
                <w:szCs w:val="28"/>
                <w:lang w:val="uk-UA"/>
              </w:rPr>
              <w:t xml:space="preserve"> розвитку молоді та спорту:</w:t>
            </w:r>
          </w:p>
        </w:tc>
        <w:tc>
          <w:tcPr>
            <w:tcW w:w="1104" w:type="dxa"/>
          </w:tcPr>
          <w:p w:rsidR="00283848" w:rsidRPr="00EC627C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83848" w:rsidTr="002621CB">
        <w:tc>
          <w:tcPr>
            <w:tcW w:w="534" w:type="dxa"/>
          </w:tcPr>
          <w:p w:rsidR="00283848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34</w:t>
            </w:r>
          </w:p>
        </w:tc>
        <w:tc>
          <w:tcPr>
            <w:tcW w:w="12865" w:type="dxa"/>
          </w:tcPr>
          <w:p w:rsidR="00283848" w:rsidRPr="00283848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6B1F52">
              <w:rPr>
                <w:sz w:val="28"/>
                <w:szCs w:val="28"/>
                <w:lang w:val="uk-UA"/>
              </w:rPr>
              <w:t>відродження національно-патріотичного виховання (постійно)</w:t>
            </w:r>
          </w:p>
        </w:tc>
        <w:tc>
          <w:tcPr>
            <w:tcW w:w="1104" w:type="dxa"/>
          </w:tcPr>
          <w:p w:rsidR="00283848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283848" w:rsidTr="002621CB">
        <w:tc>
          <w:tcPr>
            <w:tcW w:w="534" w:type="dxa"/>
          </w:tcPr>
          <w:p w:rsidR="00283848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65" w:type="dxa"/>
          </w:tcPr>
          <w:p w:rsidR="00283848" w:rsidRPr="00283848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EC627C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uk-UA"/>
              </w:rPr>
              <w:t>З Програми діяльності КМУ</w:t>
            </w:r>
            <w:r w:rsidRPr="00EC627C">
              <w:rPr>
                <w:bCs/>
                <w:sz w:val="28"/>
                <w:szCs w:val="28"/>
                <w:lang w:val="uk-UA"/>
              </w:rPr>
              <w:t>]</w:t>
            </w:r>
            <w:r>
              <w:rPr>
                <w:bCs/>
                <w:sz w:val="28"/>
                <w:szCs w:val="28"/>
                <w:lang w:val="uk-UA"/>
              </w:rPr>
              <w:t xml:space="preserve"> 11. </w:t>
            </w:r>
            <w:r w:rsidRPr="006B1F52">
              <w:rPr>
                <w:b/>
                <w:bCs/>
                <w:sz w:val="28"/>
                <w:szCs w:val="28"/>
                <w:lang w:val="uk-UA"/>
              </w:rPr>
              <w:t>Нова політика міжнародної допомоги:</w:t>
            </w:r>
          </w:p>
        </w:tc>
        <w:tc>
          <w:tcPr>
            <w:tcW w:w="1104" w:type="dxa"/>
          </w:tcPr>
          <w:p w:rsidR="00283848" w:rsidRPr="00EC627C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83848" w:rsidRPr="00FD0F6C" w:rsidTr="002621CB">
        <w:tc>
          <w:tcPr>
            <w:tcW w:w="534" w:type="dxa"/>
          </w:tcPr>
          <w:p w:rsidR="00283848" w:rsidRDefault="00F069B3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12865" w:type="dxa"/>
          </w:tcPr>
          <w:p w:rsidR="00283848" w:rsidRPr="00283848" w:rsidRDefault="00283848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6B1F52">
              <w:rPr>
                <w:sz w:val="28"/>
                <w:szCs w:val="28"/>
                <w:lang w:val="uk-UA"/>
              </w:rPr>
              <w:t>реалізація програм співробітництва з МВФ, Світовим банком, ЄБРР, ЄІБ та іншими міжнародними фінансовим організаціями;</w:t>
            </w:r>
          </w:p>
        </w:tc>
        <w:tc>
          <w:tcPr>
            <w:tcW w:w="1104" w:type="dxa"/>
          </w:tcPr>
          <w:p w:rsidR="00283848" w:rsidRPr="00F17101" w:rsidRDefault="00F17101" w:rsidP="002E47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?</w:t>
            </w:r>
          </w:p>
        </w:tc>
      </w:tr>
    </w:tbl>
    <w:p w:rsidR="00DE6F5C" w:rsidRPr="00752DB6" w:rsidRDefault="00752DB6" w:rsidP="00752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*Через знак «</w:t>
      </w:r>
      <w:r w:rsidRPr="00752DB6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х»</w:t>
      </w:r>
      <w:r w:rsidRPr="00752DB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позначено відповідність пунктам документу «</w:t>
      </w:r>
      <w:r w:rsidR="006D576E">
        <w:rPr>
          <w:sz w:val="28"/>
          <w:szCs w:val="28"/>
          <w:lang w:val="uk-UA"/>
        </w:rPr>
        <w:t>Позиція УФІБ у сфері економічних реформ»</w:t>
      </w:r>
    </w:p>
    <w:sectPr w:rsidR="00DE6F5C" w:rsidRPr="00752DB6" w:rsidSect="00EC627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185"/>
    <w:multiLevelType w:val="multilevel"/>
    <w:tmpl w:val="3600FB78"/>
    <w:styleLink w:val="List21"/>
    <w:lvl w:ilvl="0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2">
      <w:numFmt w:val="bullet"/>
      <w:lvlText w:val="•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">
    <w:nsid w:val="06E64392"/>
    <w:multiLevelType w:val="multilevel"/>
    <w:tmpl w:val="F0FEFE7E"/>
    <w:styleLink w:val="List5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2"/>
      </w:rPr>
    </w:lvl>
  </w:abstractNum>
  <w:abstractNum w:abstractNumId="2">
    <w:nsid w:val="07347805"/>
    <w:multiLevelType w:val="hybridMultilevel"/>
    <w:tmpl w:val="E81AAD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507CC"/>
    <w:multiLevelType w:val="multilevel"/>
    <w:tmpl w:val="8CAAFF00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4">
    <w:nsid w:val="0D2F7F53"/>
    <w:multiLevelType w:val="multilevel"/>
    <w:tmpl w:val="BC32795E"/>
    <w:styleLink w:val="List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2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5">
    <w:nsid w:val="14E307CC"/>
    <w:multiLevelType w:val="hybridMultilevel"/>
    <w:tmpl w:val="5086B3FC"/>
    <w:lvl w:ilvl="0" w:tplc="FC4C7A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51564"/>
    <w:multiLevelType w:val="multilevel"/>
    <w:tmpl w:val="C1CADEC2"/>
    <w:styleLink w:val="List4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numFmt w:val="bullet"/>
      <w:lvlText w:val="•"/>
      <w:lvlJc w:val="left"/>
      <w:pPr>
        <w:tabs>
          <w:tab w:val="num" w:pos="1440"/>
        </w:tabs>
        <w:ind w:left="1440" w:hanging="357"/>
      </w:pPr>
      <w:rPr>
        <w:position w:val="0"/>
        <w:sz w:val="22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7">
    <w:nsid w:val="165206D7"/>
    <w:multiLevelType w:val="multilevel"/>
    <w:tmpl w:val="52B20F18"/>
    <w:styleLink w:val="List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8">
    <w:nsid w:val="1B5363C8"/>
    <w:multiLevelType w:val="multilevel"/>
    <w:tmpl w:val="7E506B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2"/>
      </w:rPr>
    </w:lvl>
  </w:abstractNum>
  <w:abstractNum w:abstractNumId="9">
    <w:nsid w:val="1C617D8F"/>
    <w:multiLevelType w:val="multilevel"/>
    <w:tmpl w:val="404C1B10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10">
    <w:nsid w:val="1FB04B86"/>
    <w:multiLevelType w:val="multilevel"/>
    <w:tmpl w:val="51E89128"/>
    <w:styleLink w:val="List16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1">
    <w:nsid w:val="20D71F82"/>
    <w:multiLevelType w:val="multilevel"/>
    <w:tmpl w:val="DC08A9B2"/>
    <w:styleLink w:val="List23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12">
    <w:nsid w:val="261A60E2"/>
    <w:multiLevelType w:val="multilevel"/>
    <w:tmpl w:val="15A0ED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2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13">
    <w:nsid w:val="27BF79E4"/>
    <w:multiLevelType w:val="multilevel"/>
    <w:tmpl w:val="F3C8DCA8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14">
    <w:nsid w:val="3816748B"/>
    <w:multiLevelType w:val="multilevel"/>
    <w:tmpl w:val="9A1EF70A"/>
    <w:styleLink w:val="List1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5">
    <w:nsid w:val="3AD426E6"/>
    <w:multiLevelType w:val="multilevel"/>
    <w:tmpl w:val="045A57F4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16">
    <w:nsid w:val="3B3364DB"/>
    <w:multiLevelType w:val="multilevel"/>
    <w:tmpl w:val="F7703FEC"/>
    <w:styleLink w:val="31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7">
    <w:nsid w:val="3C82053A"/>
    <w:multiLevelType w:val="multilevel"/>
    <w:tmpl w:val="81622EAC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18">
    <w:nsid w:val="3FA970D0"/>
    <w:multiLevelType w:val="multilevel"/>
    <w:tmpl w:val="791A51AA"/>
    <w:styleLink w:val="List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2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19">
    <w:nsid w:val="41F46689"/>
    <w:multiLevelType w:val="hybridMultilevel"/>
    <w:tmpl w:val="3468E0AC"/>
    <w:lvl w:ilvl="0" w:tplc="5AA4D09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01475"/>
    <w:multiLevelType w:val="hybridMultilevel"/>
    <w:tmpl w:val="EAA2FAA8"/>
    <w:lvl w:ilvl="0" w:tplc="0E401D1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E58CB"/>
    <w:multiLevelType w:val="multilevel"/>
    <w:tmpl w:val="3C68E5AE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22">
    <w:nsid w:val="44E24C0C"/>
    <w:multiLevelType w:val="multilevel"/>
    <w:tmpl w:val="384C3CBA"/>
    <w:styleLink w:val="List22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23">
    <w:nsid w:val="45C547B8"/>
    <w:multiLevelType w:val="multilevel"/>
    <w:tmpl w:val="527AA8CA"/>
    <w:styleLink w:val="List4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2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24">
    <w:nsid w:val="4AC82D5D"/>
    <w:multiLevelType w:val="multilevel"/>
    <w:tmpl w:val="00481BBA"/>
    <w:styleLink w:val="List5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numFmt w:val="bullet"/>
      <w:lvlText w:val="•"/>
      <w:lvlJc w:val="left"/>
      <w:pPr>
        <w:tabs>
          <w:tab w:val="num" w:pos="1434"/>
        </w:tabs>
        <w:ind w:left="1434" w:hanging="357"/>
      </w:pPr>
      <w:rPr>
        <w:position w:val="0"/>
        <w:sz w:val="22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25">
    <w:nsid w:val="4CF524AB"/>
    <w:multiLevelType w:val="multilevel"/>
    <w:tmpl w:val="CA26CF26"/>
    <w:styleLink w:val="List4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357"/>
      </w:pPr>
      <w:rPr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26">
    <w:nsid w:val="4CFD3FC4"/>
    <w:multiLevelType w:val="multilevel"/>
    <w:tmpl w:val="1B6A0322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27">
    <w:nsid w:val="4D4936A3"/>
    <w:multiLevelType w:val="hybridMultilevel"/>
    <w:tmpl w:val="2C54D7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05C00"/>
    <w:multiLevelType w:val="multilevel"/>
    <w:tmpl w:val="78CA448E"/>
    <w:styleLink w:val="List7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29">
    <w:nsid w:val="520C6728"/>
    <w:multiLevelType w:val="multilevel"/>
    <w:tmpl w:val="933CD74A"/>
    <w:styleLink w:val="List06"/>
    <w:lvl w:ilvl="0">
      <w:numFmt w:val="bullet"/>
      <w:lvlText w:val="•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30">
    <w:nsid w:val="58044C75"/>
    <w:multiLevelType w:val="multilevel"/>
    <w:tmpl w:val="BC8A83CA"/>
    <w:styleLink w:val="List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2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31">
    <w:nsid w:val="583357D3"/>
    <w:multiLevelType w:val="multilevel"/>
    <w:tmpl w:val="1E10A062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32">
    <w:nsid w:val="59457570"/>
    <w:multiLevelType w:val="multilevel"/>
    <w:tmpl w:val="595236AA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33">
    <w:nsid w:val="5CEA46D7"/>
    <w:multiLevelType w:val="multilevel"/>
    <w:tmpl w:val="DB4C8F98"/>
    <w:styleLink w:val="List15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34">
    <w:nsid w:val="5D0D0A23"/>
    <w:multiLevelType w:val="hybridMultilevel"/>
    <w:tmpl w:val="31923B34"/>
    <w:lvl w:ilvl="0" w:tplc="9FF0610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C359F7"/>
    <w:multiLevelType w:val="multilevel"/>
    <w:tmpl w:val="350EE40C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36">
    <w:nsid w:val="63AC12AB"/>
    <w:multiLevelType w:val="multilevel"/>
    <w:tmpl w:val="C602DAF2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37">
    <w:nsid w:val="66BB7031"/>
    <w:multiLevelType w:val="multilevel"/>
    <w:tmpl w:val="A9B2AD4E"/>
    <w:styleLink w:val="List13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38">
    <w:nsid w:val="67CC37FF"/>
    <w:multiLevelType w:val="multilevel"/>
    <w:tmpl w:val="D83E4BFE"/>
    <w:styleLink w:val="List0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color w:val="000000"/>
        <w:position w:val="0"/>
      </w:rPr>
    </w:lvl>
    <w:lvl w:ilvl="3">
      <w:start w:val="1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color w:val="000000"/>
        <w:position w:val="0"/>
      </w:rPr>
    </w:lvl>
  </w:abstractNum>
  <w:abstractNum w:abstractNumId="39">
    <w:nsid w:val="699E1C7B"/>
    <w:multiLevelType w:val="multilevel"/>
    <w:tmpl w:val="91281D94"/>
    <w:styleLink w:val="List24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40">
    <w:nsid w:val="6FA42976"/>
    <w:multiLevelType w:val="multilevel"/>
    <w:tmpl w:val="76EA5132"/>
    <w:styleLink w:val="List5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2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41">
    <w:nsid w:val="71F228B8"/>
    <w:multiLevelType w:val="multilevel"/>
    <w:tmpl w:val="B74455A6"/>
    <w:styleLink w:val="List4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2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42">
    <w:nsid w:val="76F145E4"/>
    <w:multiLevelType w:val="hybridMultilevel"/>
    <w:tmpl w:val="4274AFC6"/>
    <w:lvl w:ilvl="0" w:tplc="84648B8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FF5E5B"/>
    <w:multiLevelType w:val="multilevel"/>
    <w:tmpl w:val="23AAA74A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44">
    <w:nsid w:val="78650C7D"/>
    <w:multiLevelType w:val="multilevel"/>
    <w:tmpl w:val="6E24D0F4"/>
    <w:styleLink w:val="List5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numFmt w:val="bullet"/>
      <w:lvlText w:val="•"/>
      <w:lvlJc w:val="left"/>
      <w:pPr>
        <w:tabs>
          <w:tab w:val="num" w:pos="1077"/>
        </w:tabs>
        <w:ind w:left="1077" w:hanging="357"/>
      </w:pPr>
      <w:rPr>
        <w:position w:val="0"/>
        <w:sz w:val="22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45">
    <w:nsid w:val="7C4F3BC6"/>
    <w:multiLevelType w:val="multilevel"/>
    <w:tmpl w:val="97AAC66A"/>
    <w:styleLink w:val="List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46">
    <w:nsid w:val="7EA43C1B"/>
    <w:multiLevelType w:val="multilevel"/>
    <w:tmpl w:val="45FAE8E4"/>
    <w:styleLink w:val="List5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numFmt w:val="bullet"/>
      <w:lvlText w:val="•"/>
      <w:lvlJc w:val="left"/>
      <w:pPr>
        <w:tabs>
          <w:tab w:val="num" w:pos="1077"/>
        </w:tabs>
        <w:ind w:left="1077" w:hanging="357"/>
      </w:pPr>
      <w:rPr>
        <w:position w:val="0"/>
        <w:sz w:val="22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47">
    <w:nsid w:val="7EDB5CCE"/>
    <w:multiLevelType w:val="multilevel"/>
    <w:tmpl w:val="17B60D30"/>
    <w:styleLink w:val="List4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numFmt w:val="bullet"/>
      <w:lvlText w:val="•"/>
      <w:lvlJc w:val="left"/>
      <w:pPr>
        <w:tabs>
          <w:tab w:val="num" w:pos="1434"/>
        </w:tabs>
        <w:ind w:left="1434" w:hanging="357"/>
      </w:pPr>
      <w:rPr>
        <w:position w:val="0"/>
        <w:sz w:val="22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48">
    <w:nsid w:val="7FB87D43"/>
    <w:multiLevelType w:val="multilevel"/>
    <w:tmpl w:val="7F22C1AE"/>
    <w:styleLink w:val="List6"/>
    <w:lvl w:ilvl="0"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num w:numId="1">
    <w:abstractNumId w:val="29"/>
  </w:num>
  <w:num w:numId="2">
    <w:abstractNumId w:val="38"/>
  </w:num>
  <w:num w:numId="3">
    <w:abstractNumId w:val="27"/>
  </w:num>
  <w:num w:numId="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</w:num>
  <w:num w:numId="7">
    <w:abstractNumId w:val="26"/>
  </w:num>
  <w:num w:numId="8">
    <w:abstractNumId w:val="43"/>
  </w:num>
  <w:num w:numId="9">
    <w:abstractNumId w:val="15"/>
  </w:num>
  <w:num w:numId="10">
    <w:abstractNumId w:val="32"/>
  </w:num>
  <w:num w:numId="11">
    <w:abstractNumId w:val="21"/>
  </w:num>
  <w:num w:numId="12">
    <w:abstractNumId w:val="48"/>
  </w:num>
  <w:num w:numId="13">
    <w:abstractNumId w:val="48"/>
  </w:num>
  <w:num w:numId="14">
    <w:abstractNumId w:val="28"/>
  </w:num>
  <w:num w:numId="15">
    <w:abstractNumId w:val="28"/>
  </w:num>
  <w:num w:numId="16">
    <w:abstractNumId w:val="29"/>
  </w:num>
  <w:num w:numId="17">
    <w:abstractNumId w:val="13"/>
  </w:num>
  <w:num w:numId="18">
    <w:abstractNumId w:val="31"/>
  </w:num>
  <w:num w:numId="19">
    <w:abstractNumId w:val="9"/>
  </w:num>
  <w:num w:numId="20">
    <w:abstractNumId w:val="35"/>
  </w:num>
  <w:num w:numId="21">
    <w:abstractNumId w:val="3"/>
  </w:num>
  <w:num w:numId="22">
    <w:abstractNumId w:val="37"/>
  </w:num>
  <w:num w:numId="23">
    <w:abstractNumId w:val="37"/>
  </w:num>
  <w:num w:numId="24">
    <w:abstractNumId w:val="14"/>
  </w:num>
  <w:num w:numId="25">
    <w:abstractNumId w:val="14"/>
  </w:num>
  <w:num w:numId="26">
    <w:abstractNumId w:val="33"/>
  </w:num>
  <w:num w:numId="27">
    <w:abstractNumId w:val="33"/>
  </w:num>
  <w:num w:numId="28">
    <w:abstractNumId w:val="10"/>
  </w:num>
  <w:num w:numId="29">
    <w:abstractNumId w:val="10"/>
  </w:num>
  <w:num w:numId="30">
    <w:abstractNumId w:val="0"/>
  </w:num>
  <w:num w:numId="31">
    <w:abstractNumId w:val="22"/>
  </w:num>
  <w:num w:numId="32">
    <w:abstractNumId w:val="22"/>
  </w:num>
  <w:num w:numId="33">
    <w:abstractNumId w:val="11"/>
  </w:num>
  <w:num w:numId="34">
    <w:abstractNumId w:val="39"/>
  </w:num>
  <w:num w:numId="35">
    <w:abstractNumId w:val="39"/>
  </w:num>
  <w:num w:numId="36">
    <w:abstractNumId w:val="17"/>
  </w:num>
  <w:num w:numId="37">
    <w:abstractNumId w:val="36"/>
  </w:num>
  <w:num w:numId="38">
    <w:abstractNumId w:val="2"/>
  </w:num>
  <w:num w:numId="39">
    <w:abstractNumId w:val="41"/>
  </w:num>
  <w:num w:numId="40">
    <w:abstractNumId w:val="41"/>
  </w:num>
  <w:num w:numId="41">
    <w:abstractNumId w:val="18"/>
  </w:num>
  <w:num w:numId="42">
    <w:abstractNumId w:val="18"/>
  </w:num>
  <w:num w:numId="43">
    <w:abstractNumId w:val="47"/>
  </w:num>
  <w:num w:numId="44">
    <w:abstractNumId w:val="47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position w:val="0"/>
          <w:sz w:val="24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position w:val="0"/>
          <w:sz w:val="24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position w:val="0"/>
          <w:sz w:val="24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2880"/>
          </w:tabs>
          <w:ind w:left="2880" w:hanging="360"/>
        </w:pPr>
        <w:rPr>
          <w:position w:val="0"/>
          <w:sz w:val="24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5">
    <w:abstractNumId w:val="25"/>
  </w:num>
  <w:num w:numId="46">
    <w:abstractNumId w:val="6"/>
  </w:num>
  <w:num w:numId="47">
    <w:abstractNumId w:val="30"/>
  </w:num>
  <w:num w:numId="48">
    <w:abstractNumId w:val="23"/>
  </w:num>
  <w:num w:numId="49">
    <w:abstractNumId w:val="23"/>
  </w:num>
  <w:num w:numId="50">
    <w:abstractNumId w:val="8"/>
  </w:num>
  <w:num w:numId="51">
    <w:abstractNumId w:val="1"/>
  </w:num>
  <w:num w:numId="52">
    <w:abstractNumId w:val="1"/>
  </w:num>
  <w:num w:numId="53">
    <w:abstractNumId w:val="45"/>
  </w:num>
  <w:num w:numId="54">
    <w:abstractNumId w:val="45"/>
  </w:num>
  <w:num w:numId="55">
    <w:abstractNumId w:val="12"/>
  </w:num>
  <w:num w:numId="56">
    <w:abstractNumId w:val="40"/>
  </w:num>
  <w:num w:numId="57">
    <w:abstractNumId w:val="24"/>
  </w:num>
  <w:num w:numId="58">
    <w:abstractNumId w:val="24"/>
  </w:num>
  <w:num w:numId="59">
    <w:abstractNumId w:val="46"/>
  </w:num>
  <w:num w:numId="60">
    <w:abstractNumId w:val="46"/>
  </w:num>
  <w:num w:numId="61">
    <w:abstractNumId w:val="7"/>
  </w:num>
  <w:num w:numId="62">
    <w:abstractNumId w:val="7"/>
  </w:num>
  <w:num w:numId="63">
    <w:abstractNumId w:val="44"/>
  </w:num>
  <w:num w:numId="64">
    <w:abstractNumId w:val="44"/>
  </w:num>
  <w:num w:numId="65">
    <w:abstractNumId w:val="4"/>
  </w:num>
  <w:num w:numId="66">
    <w:abstractNumId w:val="4"/>
  </w:num>
  <w:num w:numId="67">
    <w:abstractNumId w:val="34"/>
  </w:num>
  <w:num w:numId="68">
    <w:abstractNumId w:val="5"/>
  </w:num>
  <w:num w:numId="69">
    <w:abstractNumId w:val="20"/>
  </w:num>
  <w:num w:numId="70">
    <w:abstractNumId w:val="42"/>
  </w:num>
  <w:num w:numId="71">
    <w:abstractNumId w:val="1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3A"/>
    <w:rsid w:val="00032F8C"/>
    <w:rsid w:val="00074E40"/>
    <w:rsid w:val="000F1C7B"/>
    <w:rsid w:val="001265BB"/>
    <w:rsid w:val="00184D9F"/>
    <w:rsid w:val="00191216"/>
    <w:rsid w:val="001C6157"/>
    <w:rsid w:val="001E5819"/>
    <w:rsid w:val="00203E02"/>
    <w:rsid w:val="00255F90"/>
    <w:rsid w:val="002621CB"/>
    <w:rsid w:val="00283848"/>
    <w:rsid w:val="002A55BD"/>
    <w:rsid w:val="002E4785"/>
    <w:rsid w:val="0035193A"/>
    <w:rsid w:val="003A48B8"/>
    <w:rsid w:val="003D7CA2"/>
    <w:rsid w:val="00420004"/>
    <w:rsid w:val="004303D9"/>
    <w:rsid w:val="0053458D"/>
    <w:rsid w:val="00590E47"/>
    <w:rsid w:val="006A6D49"/>
    <w:rsid w:val="006B1F52"/>
    <w:rsid w:val="006D576E"/>
    <w:rsid w:val="006E17BE"/>
    <w:rsid w:val="006E45C6"/>
    <w:rsid w:val="006F2B1C"/>
    <w:rsid w:val="00752DB6"/>
    <w:rsid w:val="007E7374"/>
    <w:rsid w:val="00824CB7"/>
    <w:rsid w:val="0083385B"/>
    <w:rsid w:val="0088036A"/>
    <w:rsid w:val="008A717A"/>
    <w:rsid w:val="008D3153"/>
    <w:rsid w:val="00906F58"/>
    <w:rsid w:val="00997754"/>
    <w:rsid w:val="009A43D9"/>
    <w:rsid w:val="009D3AFB"/>
    <w:rsid w:val="009E35B3"/>
    <w:rsid w:val="00A053D4"/>
    <w:rsid w:val="00A104D9"/>
    <w:rsid w:val="00A1115E"/>
    <w:rsid w:val="00A2209B"/>
    <w:rsid w:val="00A908CB"/>
    <w:rsid w:val="00AA2897"/>
    <w:rsid w:val="00B35E81"/>
    <w:rsid w:val="00B54D0E"/>
    <w:rsid w:val="00BA6E19"/>
    <w:rsid w:val="00C31DC2"/>
    <w:rsid w:val="00C36E33"/>
    <w:rsid w:val="00C76A15"/>
    <w:rsid w:val="00C8618C"/>
    <w:rsid w:val="00CA43B1"/>
    <w:rsid w:val="00CE02CC"/>
    <w:rsid w:val="00D009D6"/>
    <w:rsid w:val="00D43F1B"/>
    <w:rsid w:val="00DE6F5C"/>
    <w:rsid w:val="00E3188E"/>
    <w:rsid w:val="00E6737D"/>
    <w:rsid w:val="00EC627C"/>
    <w:rsid w:val="00F069B3"/>
    <w:rsid w:val="00F17101"/>
    <w:rsid w:val="00F331A2"/>
    <w:rsid w:val="00F41A19"/>
    <w:rsid w:val="00FC56E4"/>
    <w:rsid w:val="00FD0F6C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912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0">
    <w:name w:val="List 0"/>
    <w:rsid w:val="0035193A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35193A"/>
    <w:pPr>
      <w:ind w:left="720"/>
      <w:contextualSpacing/>
    </w:pPr>
  </w:style>
  <w:style w:type="numbering" w:customStyle="1" w:styleId="List01">
    <w:name w:val="List 01"/>
    <w:rsid w:val="00C8618C"/>
  </w:style>
  <w:style w:type="numbering" w:customStyle="1" w:styleId="31">
    <w:name w:val="Список 31"/>
    <w:rsid w:val="001C6157"/>
    <w:pPr>
      <w:numPr>
        <w:numId w:val="5"/>
      </w:numPr>
    </w:pPr>
  </w:style>
  <w:style w:type="numbering" w:customStyle="1" w:styleId="List6">
    <w:name w:val="List 6"/>
    <w:rsid w:val="007E7374"/>
    <w:pPr>
      <w:numPr>
        <w:numId w:val="12"/>
      </w:numPr>
    </w:pPr>
  </w:style>
  <w:style w:type="numbering" w:customStyle="1" w:styleId="List7">
    <w:name w:val="List 7"/>
    <w:rsid w:val="007E7374"/>
    <w:pPr>
      <w:numPr>
        <w:numId w:val="14"/>
      </w:numPr>
    </w:pPr>
  </w:style>
  <w:style w:type="numbering" w:customStyle="1" w:styleId="List02">
    <w:name w:val="List 02"/>
    <w:rsid w:val="009E35B3"/>
  </w:style>
  <w:style w:type="numbering" w:customStyle="1" w:styleId="List13">
    <w:name w:val="List 13"/>
    <w:rsid w:val="00906F58"/>
    <w:pPr>
      <w:numPr>
        <w:numId w:val="22"/>
      </w:numPr>
    </w:pPr>
  </w:style>
  <w:style w:type="numbering" w:customStyle="1" w:styleId="List14">
    <w:name w:val="List 14"/>
    <w:rsid w:val="00906F58"/>
    <w:pPr>
      <w:numPr>
        <w:numId w:val="24"/>
      </w:numPr>
    </w:pPr>
  </w:style>
  <w:style w:type="numbering" w:customStyle="1" w:styleId="List15">
    <w:name w:val="List 15"/>
    <w:rsid w:val="00906F58"/>
    <w:pPr>
      <w:numPr>
        <w:numId w:val="26"/>
      </w:numPr>
    </w:pPr>
  </w:style>
  <w:style w:type="numbering" w:customStyle="1" w:styleId="List16">
    <w:name w:val="List 16"/>
    <w:rsid w:val="00906F58"/>
    <w:pPr>
      <w:numPr>
        <w:numId w:val="28"/>
      </w:numPr>
    </w:pPr>
  </w:style>
  <w:style w:type="numbering" w:customStyle="1" w:styleId="List03">
    <w:name w:val="List 03"/>
    <w:rsid w:val="00C31DC2"/>
  </w:style>
  <w:style w:type="numbering" w:customStyle="1" w:styleId="List21">
    <w:name w:val="List 21"/>
    <w:rsid w:val="00C31DC2"/>
    <w:pPr>
      <w:numPr>
        <w:numId w:val="30"/>
      </w:numPr>
    </w:pPr>
  </w:style>
  <w:style w:type="numbering" w:customStyle="1" w:styleId="List22">
    <w:name w:val="List 22"/>
    <w:rsid w:val="003D7CA2"/>
    <w:pPr>
      <w:numPr>
        <w:numId w:val="31"/>
      </w:numPr>
    </w:pPr>
  </w:style>
  <w:style w:type="numbering" w:customStyle="1" w:styleId="List23">
    <w:name w:val="List 23"/>
    <w:rsid w:val="0088036A"/>
    <w:pPr>
      <w:numPr>
        <w:numId w:val="33"/>
      </w:numPr>
    </w:pPr>
  </w:style>
  <w:style w:type="numbering" w:customStyle="1" w:styleId="List24">
    <w:name w:val="List 24"/>
    <w:rsid w:val="0088036A"/>
    <w:pPr>
      <w:numPr>
        <w:numId w:val="34"/>
      </w:numPr>
    </w:pPr>
  </w:style>
  <w:style w:type="paragraph" w:styleId="a4">
    <w:name w:val="Body Text Indent"/>
    <w:basedOn w:val="a"/>
    <w:link w:val="a5"/>
    <w:uiPriority w:val="99"/>
    <w:unhideWhenUsed/>
    <w:rsid w:val="00DE6F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 w:line="276" w:lineRule="auto"/>
      <w:ind w:left="283"/>
    </w:pPr>
    <w:rPr>
      <w:rFonts w:ascii="Calibri" w:hAnsi="Calibri" w:cs="Calibri"/>
      <w:sz w:val="22"/>
      <w:szCs w:val="22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rsid w:val="00DE6F5C"/>
    <w:rPr>
      <w:rFonts w:ascii="Calibri" w:eastAsia="Arial Unicode MS" w:hAnsi="Calibri" w:cs="Calibri"/>
      <w:color w:val="000000"/>
      <w:u w:color="000000"/>
      <w:lang w:val="uk-UA" w:eastAsia="uk-UA"/>
    </w:rPr>
  </w:style>
  <w:style w:type="numbering" w:customStyle="1" w:styleId="List04">
    <w:name w:val="List 04"/>
    <w:rsid w:val="008D3153"/>
  </w:style>
  <w:style w:type="numbering" w:customStyle="1" w:styleId="List41">
    <w:name w:val="List 41"/>
    <w:rsid w:val="00AA2897"/>
    <w:pPr>
      <w:numPr>
        <w:numId w:val="39"/>
      </w:numPr>
    </w:pPr>
  </w:style>
  <w:style w:type="numbering" w:customStyle="1" w:styleId="List44">
    <w:name w:val="List 44"/>
    <w:rsid w:val="006F2B1C"/>
    <w:pPr>
      <w:numPr>
        <w:numId w:val="41"/>
      </w:numPr>
    </w:pPr>
  </w:style>
  <w:style w:type="numbering" w:customStyle="1" w:styleId="List45">
    <w:name w:val="List 45"/>
    <w:rsid w:val="006F2B1C"/>
    <w:pPr>
      <w:numPr>
        <w:numId w:val="43"/>
      </w:numPr>
    </w:pPr>
  </w:style>
  <w:style w:type="numbering" w:customStyle="1" w:styleId="List46">
    <w:name w:val="List 46"/>
    <w:rsid w:val="00032F8C"/>
    <w:pPr>
      <w:numPr>
        <w:numId w:val="45"/>
      </w:numPr>
    </w:pPr>
  </w:style>
  <w:style w:type="numbering" w:customStyle="1" w:styleId="List47">
    <w:name w:val="List 47"/>
    <w:rsid w:val="00032F8C"/>
    <w:pPr>
      <w:numPr>
        <w:numId w:val="46"/>
      </w:numPr>
    </w:pPr>
  </w:style>
  <w:style w:type="numbering" w:customStyle="1" w:styleId="List48">
    <w:name w:val="List 48"/>
    <w:rsid w:val="00032F8C"/>
    <w:pPr>
      <w:numPr>
        <w:numId w:val="47"/>
      </w:numPr>
    </w:pPr>
  </w:style>
  <w:style w:type="numbering" w:customStyle="1" w:styleId="List49">
    <w:name w:val="List 49"/>
    <w:rsid w:val="00032F8C"/>
    <w:pPr>
      <w:numPr>
        <w:numId w:val="48"/>
      </w:numPr>
    </w:pPr>
  </w:style>
  <w:style w:type="numbering" w:customStyle="1" w:styleId="List50">
    <w:name w:val="List 50"/>
    <w:rsid w:val="00032F8C"/>
    <w:pPr>
      <w:numPr>
        <w:numId w:val="51"/>
      </w:numPr>
    </w:pPr>
  </w:style>
  <w:style w:type="numbering" w:customStyle="1" w:styleId="List54">
    <w:name w:val="List 54"/>
    <w:rsid w:val="000F1C7B"/>
    <w:pPr>
      <w:numPr>
        <w:numId w:val="53"/>
      </w:numPr>
    </w:pPr>
  </w:style>
  <w:style w:type="numbering" w:customStyle="1" w:styleId="List55">
    <w:name w:val="List 55"/>
    <w:rsid w:val="000F1C7B"/>
    <w:pPr>
      <w:numPr>
        <w:numId w:val="56"/>
      </w:numPr>
    </w:pPr>
  </w:style>
  <w:style w:type="numbering" w:customStyle="1" w:styleId="List56">
    <w:name w:val="List 56"/>
    <w:rsid w:val="000F1C7B"/>
    <w:pPr>
      <w:numPr>
        <w:numId w:val="57"/>
      </w:numPr>
    </w:pPr>
  </w:style>
  <w:style w:type="numbering" w:customStyle="1" w:styleId="List57">
    <w:name w:val="List 57"/>
    <w:rsid w:val="000F1C7B"/>
    <w:pPr>
      <w:numPr>
        <w:numId w:val="59"/>
      </w:numPr>
    </w:pPr>
  </w:style>
  <w:style w:type="numbering" w:customStyle="1" w:styleId="List58">
    <w:name w:val="List 58"/>
    <w:rsid w:val="000F1C7B"/>
    <w:pPr>
      <w:numPr>
        <w:numId w:val="61"/>
      </w:numPr>
    </w:pPr>
  </w:style>
  <w:style w:type="numbering" w:customStyle="1" w:styleId="List59">
    <w:name w:val="List 59"/>
    <w:rsid w:val="000F1C7B"/>
    <w:pPr>
      <w:numPr>
        <w:numId w:val="63"/>
      </w:numPr>
    </w:pPr>
  </w:style>
  <w:style w:type="numbering" w:customStyle="1" w:styleId="List60">
    <w:name w:val="List 60"/>
    <w:rsid w:val="000F1C7B"/>
    <w:pPr>
      <w:numPr>
        <w:numId w:val="65"/>
      </w:numPr>
    </w:pPr>
  </w:style>
  <w:style w:type="numbering" w:customStyle="1" w:styleId="List05">
    <w:name w:val="List 05"/>
    <w:rsid w:val="006B1F52"/>
  </w:style>
  <w:style w:type="numbering" w:customStyle="1" w:styleId="List06">
    <w:name w:val="List 06"/>
    <w:rsid w:val="006B1F52"/>
    <w:pPr>
      <w:numPr>
        <w:numId w:val="1"/>
      </w:numPr>
    </w:pPr>
  </w:style>
  <w:style w:type="character" w:customStyle="1" w:styleId="20">
    <w:name w:val="Заголовок 2 Знак"/>
    <w:basedOn w:val="a0"/>
    <w:link w:val="2"/>
    <w:uiPriority w:val="9"/>
    <w:rsid w:val="00191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eastAsia="uk-UA"/>
    </w:rPr>
  </w:style>
  <w:style w:type="character" w:styleId="a6">
    <w:name w:val="Hyperlink"/>
    <w:basedOn w:val="a0"/>
    <w:uiPriority w:val="99"/>
    <w:unhideWhenUsed/>
    <w:rsid w:val="0042000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C6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912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0">
    <w:name w:val="List 0"/>
    <w:rsid w:val="0035193A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35193A"/>
    <w:pPr>
      <w:ind w:left="720"/>
      <w:contextualSpacing/>
    </w:pPr>
  </w:style>
  <w:style w:type="numbering" w:customStyle="1" w:styleId="List01">
    <w:name w:val="List 01"/>
    <w:rsid w:val="00C8618C"/>
  </w:style>
  <w:style w:type="numbering" w:customStyle="1" w:styleId="31">
    <w:name w:val="Список 31"/>
    <w:rsid w:val="001C6157"/>
    <w:pPr>
      <w:numPr>
        <w:numId w:val="5"/>
      </w:numPr>
    </w:pPr>
  </w:style>
  <w:style w:type="numbering" w:customStyle="1" w:styleId="List6">
    <w:name w:val="List 6"/>
    <w:rsid w:val="007E7374"/>
    <w:pPr>
      <w:numPr>
        <w:numId w:val="12"/>
      </w:numPr>
    </w:pPr>
  </w:style>
  <w:style w:type="numbering" w:customStyle="1" w:styleId="List7">
    <w:name w:val="List 7"/>
    <w:rsid w:val="007E7374"/>
    <w:pPr>
      <w:numPr>
        <w:numId w:val="14"/>
      </w:numPr>
    </w:pPr>
  </w:style>
  <w:style w:type="numbering" w:customStyle="1" w:styleId="List02">
    <w:name w:val="List 02"/>
    <w:rsid w:val="009E35B3"/>
  </w:style>
  <w:style w:type="numbering" w:customStyle="1" w:styleId="List13">
    <w:name w:val="List 13"/>
    <w:rsid w:val="00906F58"/>
    <w:pPr>
      <w:numPr>
        <w:numId w:val="22"/>
      </w:numPr>
    </w:pPr>
  </w:style>
  <w:style w:type="numbering" w:customStyle="1" w:styleId="List14">
    <w:name w:val="List 14"/>
    <w:rsid w:val="00906F58"/>
    <w:pPr>
      <w:numPr>
        <w:numId w:val="24"/>
      </w:numPr>
    </w:pPr>
  </w:style>
  <w:style w:type="numbering" w:customStyle="1" w:styleId="List15">
    <w:name w:val="List 15"/>
    <w:rsid w:val="00906F58"/>
    <w:pPr>
      <w:numPr>
        <w:numId w:val="26"/>
      </w:numPr>
    </w:pPr>
  </w:style>
  <w:style w:type="numbering" w:customStyle="1" w:styleId="List16">
    <w:name w:val="List 16"/>
    <w:rsid w:val="00906F58"/>
    <w:pPr>
      <w:numPr>
        <w:numId w:val="28"/>
      </w:numPr>
    </w:pPr>
  </w:style>
  <w:style w:type="numbering" w:customStyle="1" w:styleId="List03">
    <w:name w:val="List 03"/>
    <w:rsid w:val="00C31DC2"/>
  </w:style>
  <w:style w:type="numbering" w:customStyle="1" w:styleId="List21">
    <w:name w:val="List 21"/>
    <w:rsid w:val="00C31DC2"/>
    <w:pPr>
      <w:numPr>
        <w:numId w:val="30"/>
      </w:numPr>
    </w:pPr>
  </w:style>
  <w:style w:type="numbering" w:customStyle="1" w:styleId="List22">
    <w:name w:val="List 22"/>
    <w:rsid w:val="003D7CA2"/>
    <w:pPr>
      <w:numPr>
        <w:numId w:val="31"/>
      </w:numPr>
    </w:pPr>
  </w:style>
  <w:style w:type="numbering" w:customStyle="1" w:styleId="List23">
    <w:name w:val="List 23"/>
    <w:rsid w:val="0088036A"/>
    <w:pPr>
      <w:numPr>
        <w:numId w:val="33"/>
      </w:numPr>
    </w:pPr>
  </w:style>
  <w:style w:type="numbering" w:customStyle="1" w:styleId="List24">
    <w:name w:val="List 24"/>
    <w:rsid w:val="0088036A"/>
    <w:pPr>
      <w:numPr>
        <w:numId w:val="34"/>
      </w:numPr>
    </w:pPr>
  </w:style>
  <w:style w:type="paragraph" w:styleId="a4">
    <w:name w:val="Body Text Indent"/>
    <w:basedOn w:val="a"/>
    <w:link w:val="a5"/>
    <w:uiPriority w:val="99"/>
    <w:unhideWhenUsed/>
    <w:rsid w:val="00DE6F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 w:line="276" w:lineRule="auto"/>
      <w:ind w:left="283"/>
    </w:pPr>
    <w:rPr>
      <w:rFonts w:ascii="Calibri" w:hAnsi="Calibri" w:cs="Calibri"/>
      <w:sz w:val="22"/>
      <w:szCs w:val="22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rsid w:val="00DE6F5C"/>
    <w:rPr>
      <w:rFonts w:ascii="Calibri" w:eastAsia="Arial Unicode MS" w:hAnsi="Calibri" w:cs="Calibri"/>
      <w:color w:val="000000"/>
      <w:u w:color="000000"/>
      <w:lang w:val="uk-UA" w:eastAsia="uk-UA"/>
    </w:rPr>
  </w:style>
  <w:style w:type="numbering" w:customStyle="1" w:styleId="List04">
    <w:name w:val="List 04"/>
    <w:rsid w:val="008D3153"/>
  </w:style>
  <w:style w:type="numbering" w:customStyle="1" w:styleId="List41">
    <w:name w:val="List 41"/>
    <w:rsid w:val="00AA2897"/>
    <w:pPr>
      <w:numPr>
        <w:numId w:val="39"/>
      </w:numPr>
    </w:pPr>
  </w:style>
  <w:style w:type="numbering" w:customStyle="1" w:styleId="List44">
    <w:name w:val="List 44"/>
    <w:rsid w:val="006F2B1C"/>
    <w:pPr>
      <w:numPr>
        <w:numId w:val="41"/>
      </w:numPr>
    </w:pPr>
  </w:style>
  <w:style w:type="numbering" w:customStyle="1" w:styleId="List45">
    <w:name w:val="List 45"/>
    <w:rsid w:val="006F2B1C"/>
    <w:pPr>
      <w:numPr>
        <w:numId w:val="43"/>
      </w:numPr>
    </w:pPr>
  </w:style>
  <w:style w:type="numbering" w:customStyle="1" w:styleId="List46">
    <w:name w:val="List 46"/>
    <w:rsid w:val="00032F8C"/>
    <w:pPr>
      <w:numPr>
        <w:numId w:val="45"/>
      </w:numPr>
    </w:pPr>
  </w:style>
  <w:style w:type="numbering" w:customStyle="1" w:styleId="List47">
    <w:name w:val="List 47"/>
    <w:rsid w:val="00032F8C"/>
    <w:pPr>
      <w:numPr>
        <w:numId w:val="46"/>
      </w:numPr>
    </w:pPr>
  </w:style>
  <w:style w:type="numbering" w:customStyle="1" w:styleId="List48">
    <w:name w:val="List 48"/>
    <w:rsid w:val="00032F8C"/>
    <w:pPr>
      <w:numPr>
        <w:numId w:val="47"/>
      </w:numPr>
    </w:pPr>
  </w:style>
  <w:style w:type="numbering" w:customStyle="1" w:styleId="List49">
    <w:name w:val="List 49"/>
    <w:rsid w:val="00032F8C"/>
    <w:pPr>
      <w:numPr>
        <w:numId w:val="48"/>
      </w:numPr>
    </w:pPr>
  </w:style>
  <w:style w:type="numbering" w:customStyle="1" w:styleId="List50">
    <w:name w:val="List 50"/>
    <w:rsid w:val="00032F8C"/>
    <w:pPr>
      <w:numPr>
        <w:numId w:val="51"/>
      </w:numPr>
    </w:pPr>
  </w:style>
  <w:style w:type="numbering" w:customStyle="1" w:styleId="List54">
    <w:name w:val="List 54"/>
    <w:rsid w:val="000F1C7B"/>
    <w:pPr>
      <w:numPr>
        <w:numId w:val="53"/>
      </w:numPr>
    </w:pPr>
  </w:style>
  <w:style w:type="numbering" w:customStyle="1" w:styleId="List55">
    <w:name w:val="List 55"/>
    <w:rsid w:val="000F1C7B"/>
    <w:pPr>
      <w:numPr>
        <w:numId w:val="56"/>
      </w:numPr>
    </w:pPr>
  </w:style>
  <w:style w:type="numbering" w:customStyle="1" w:styleId="List56">
    <w:name w:val="List 56"/>
    <w:rsid w:val="000F1C7B"/>
    <w:pPr>
      <w:numPr>
        <w:numId w:val="57"/>
      </w:numPr>
    </w:pPr>
  </w:style>
  <w:style w:type="numbering" w:customStyle="1" w:styleId="List57">
    <w:name w:val="List 57"/>
    <w:rsid w:val="000F1C7B"/>
    <w:pPr>
      <w:numPr>
        <w:numId w:val="59"/>
      </w:numPr>
    </w:pPr>
  </w:style>
  <w:style w:type="numbering" w:customStyle="1" w:styleId="List58">
    <w:name w:val="List 58"/>
    <w:rsid w:val="000F1C7B"/>
    <w:pPr>
      <w:numPr>
        <w:numId w:val="61"/>
      </w:numPr>
    </w:pPr>
  </w:style>
  <w:style w:type="numbering" w:customStyle="1" w:styleId="List59">
    <w:name w:val="List 59"/>
    <w:rsid w:val="000F1C7B"/>
    <w:pPr>
      <w:numPr>
        <w:numId w:val="63"/>
      </w:numPr>
    </w:pPr>
  </w:style>
  <w:style w:type="numbering" w:customStyle="1" w:styleId="List60">
    <w:name w:val="List 60"/>
    <w:rsid w:val="000F1C7B"/>
    <w:pPr>
      <w:numPr>
        <w:numId w:val="65"/>
      </w:numPr>
    </w:pPr>
  </w:style>
  <w:style w:type="numbering" w:customStyle="1" w:styleId="List05">
    <w:name w:val="List 05"/>
    <w:rsid w:val="006B1F52"/>
  </w:style>
  <w:style w:type="numbering" w:customStyle="1" w:styleId="List06">
    <w:name w:val="List 06"/>
    <w:rsid w:val="006B1F52"/>
    <w:pPr>
      <w:numPr>
        <w:numId w:val="1"/>
      </w:numPr>
    </w:pPr>
  </w:style>
  <w:style w:type="character" w:customStyle="1" w:styleId="20">
    <w:name w:val="Заголовок 2 Знак"/>
    <w:basedOn w:val="a0"/>
    <w:link w:val="2"/>
    <w:uiPriority w:val="9"/>
    <w:rsid w:val="00191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eastAsia="uk-UA"/>
    </w:rPr>
  </w:style>
  <w:style w:type="character" w:styleId="a6">
    <w:name w:val="Hyperlink"/>
    <w:basedOn w:val="a0"/>
    <w:uiPriority w:val="99"/>
    <w:unhideWhenUsed/>
    <w:rsid w:val="0042000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C6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1.c1.rada.gov.ua/pls/zweb2/webproc4_1?pf3511=527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fib.com.ua/index.php/mainmenu-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spirit</dc:creator>
  <cp:lastModifiedBy>spirit</cp:lastModifiedBy>
  <cp:revision>5</cp:revision>
  <dcterms:created xsi:type="dcterms:W3CDTF">2015-01-09T13:55:00Z</dcterms:created>
  <dcterms:modified xsi:type="dcterms:W3CDTF">2015-01-09T14:28:00Z</dcterms:modified>
</cp:coreProperties>
</file>